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УЧЕБНЫЙ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ПЛАН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начального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общего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образования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обучающего</w:t>
      </w:r>
      <w:bookmarkStart w:id="0" w:name="_GoBack"/>
      <w:bookmarkEnd w:id="0"/>
      <w:r>
        <w:rPr>
          <w:b/>
          <w:sz w:val="24"/>
          <w:szCs w:val="24"/>
        </w:rPr>
        <w:t>ся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тяжелыми нарушениями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речи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(вариант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5.1)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2024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-2025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</w:p>
    <w:p w:rsidR="00C904E8" w:rsidRDefault="00405E2A">
      <w:pPr>
        <w:pStyle w:val="aa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3 класс</w:t>
      </w:r>
    </w:p>
    <w:p w:rsidR="00C904E8" w:rsidRDefault="00405E2A">
      <w:pPr>
        <w:tabs>
          <w:tab w:val="left" w:pos="10348"/>
        </w:tabs>
        <w:spacing w:before="2" w:line="276" w:lineRule="auto"/>
        <w:jc w:val="both"/>
      </w:pPr>
      <w:proofErr w:type="gramStart"/>
      <w:r>
        <w:rPr>
          <w:sz w:val="24"/>
        </w:rPr>
        <w:t>Учебный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rFonts w:eastAsiaTheme="minorEastAsia"/>
          <w:sz w:val="24"/>
          <w:szCs w:val="24"/>
          <w:lang w:eastAsia="ru-RU"/>
        </w:rPr>
        <w:t xml:space="preserve">для обучающихся </w:t>
      </w:r>
      <w:r>
        <w:rPr>
          <w:sz w:val="24"/>
          <w:szCs w:val="24"/>
        </w:rPr>
        <w:t xml:space="preserve">с тяжелыми нарушениями речи (ТНР) </w:t>
      </w:r>
      <w:r>
        <w:rPr>
          <w:rFonts w:eastAsiaTheme="minorEastAsia"/>
          <w:sz w:val="24"/>
          <w:szCs w:val="24"/>
          <w:lang w:eastAsia="ru-RU"/>
        </w:rPr>
        <w:t xml:space="preserve"> - фиксирует общий объем нагрузки, максимальный объем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</w:t>
      </w:r>
      <w:r>
        <w:rPr>
          <w:rFonts w:eastAsiaTheme="minorEastAsia"/>
          <w:sz w:val="24"/>
          <w:szCs w:val="24"/>
          <w:lang w:eastAsia="ru-RU"/>
        </w:rPr>
        <w:t>учебным предметам.</w:t>
      </w:r>
      <w:proofErr w:type="gramEnd"/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Учебный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учебный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сформирован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 </w:t>
      </w:r>
      <w:proofErr w:type="gramStart"/>
      <w:r>
        <w:rPr>
          <w:spacing w:val="-6"/>
          <w:sz w:val="24"/>
          <w:szCs w:val="24"/>
        </w:rPr>
        <w:t>с</w:t>
      </w:r>
      <w:proofErr w:type="gramEnd"/>
      <w:r>
        <w:rPr>
          <w:spacing w:val="-6"/>
          <w:sz w:val="24"/>
          <w:szCs w:val="24"/>
        </w:rPr>
        <w:t>: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29.12.2012 № 273-ФЗ «Об образовании в Российской Федерации» (со всеми изменениями и дополнениями);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законом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24.09.2022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371-ФЗ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Федеральный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закон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«Об образовании в Российской Федерации»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 статьёй 1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закона «Об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обязательных требованиях в Российской Федерации»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государственным образовательным стандартом начального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общего образов</w:t>
      </w:r>
      <w:r>
        <w:rPr>
          <w:sz w:val="24"/>
          <w:szCs w:val="24"/>
        </w:rPr>
        <w:t>ания</w:t>
      </w:r>
      <w:r>
        <w:rPr>
          <w:spacing w:val="-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ограниченными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возможностями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утвержденным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приказом Министерства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науки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 19.12.2014 №1598 (далее – ФГОС НОО обучающихся с ОВЗ)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государственным образовательным стандартом начального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общего образования, утвержденным приказом Министерства просвещения Российской Федерации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 31.05.2021 №286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(далее – ФГОС НОО)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Приказом Министерства просвещения Российской Федерации от 22.01.2024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№ 31 «О внесении изменений в некоторые приказы Министерства о</w:t>
      </w:r>
      <w:r>
        <w:rPr>
          <w:sz w:val="24"/>
          <w:szCs w:val="24"/>
        </w:rPr>
        <w:t>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адаптированной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образователь</w:t>
      </w:r>
      <w:r>
        <w:rPr>
          <w:sz w:val="24"/>
          <w:szCs w:val="24"/>
        </w:rPr>
        <w:t>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образования, </w:t>
      </w:r>
      <w:proofErr w:type="gramStart"/>
      <w:r>
        <w:rPr>
          <w:sz w:val="24"/>
          <w:szCs w:val="24"/>
        </w:rPr>
        <w:t>утвержденную</w:t>
      </w:r>
      <w:proofErr w:type="gramEnd"/>
      <w:r>
        <w:rPr>
          <w:sz w:val="24"/>
          <w:szCs w:val="24"/>
        </w:rPr>
        <w:t xml:space="preserve"> приказом Министерства просвещения Российской Федерации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 24.11.2022 № 1023 «Об утверждении федеральной адаптированной образовательной программы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начального общего образования для обучающихся с огра</w:t>
      </w:r>
      <w:r>
        <w:rPr>
          <w:sz w:val="24"/>
          <w:szCs w:val="24"/>
        </w:rPr>
        <w:t>ниченными возможностями здоровья» (далее ФАОП НОО для обучающихся с ОВЗ)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Федеральной образовательной программой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начального общего образования (приказ Министерства просвещения Российской Федерации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 18.05.2023 № 372 «Об утверждении федеральной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образователь</w:t>
      </w:r>
      <w:r>
        <w:rPr>
          <w:sz w:val="24"/>
          <w:szCs w:val="24"/>
        </w:rPr>
        <w:t>ной программы начального общего образования»)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Приказом Министерства просвещения России от 19.03.2024 №171 «О внесении изменений в некоторые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приказы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РФ,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касающиеся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федеральных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образовательных программ начального общего образования, </w:t>
      </w:r>
      <w:r>
        <w:rPr>
          <w:sz w:val="24"/>
          <w:szCs w:val="24"/>
        </w:rPr>
        <w:t xml:space="preserve">основного общего образования и среднего общего </w:t>
      </w:r>
      <w:r>
        <w:rPr>
          <w:spacing w:val="-2"/>
          <w:sz w:val="24"/>
          <w:szCs w:val="24"/>
        </w:rPr>
        <w:t>образования»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Приказом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имеющих государственную аккред</w:t>
      </w:r>
      <w:r>
        <w:rPr>
          <w:sz w:val="24"/>
          <w:szCs w:val="24"/>
        </w:rPr>
        <w:t>итацию образовательных программ начального общего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</w:t>
      </w:r>
      <w:r>
        <w:rPr>
          <w:spacing w:val="-2"/>
          <w:sz w:val="24"/>
          <w:szCs w:val="24"/>
        </w:rPr>
        <w:t xml:space="preserve">учебников» </w:t>
      </w:r>
      <w:r>
        <w:rPr>
          <w:sz w:val="24"/>
          <w:szCs w:val="24"/>
        </w:rPr>
        <w:t>общего, среднего общего образо</w:t>
      </w:r>
      <w:r>
        <w:rPr>
          <w:sz w:val="24"/>
          <w:szCs w:val="24"/>
        </w:rPr>
        <w:t xml:space="preserve">вания организациями, осуществляющими </w:t>
      </w:r>
      <w:r>
        <w:rPr>
          <w:sz w:val="24"/>
          <w:szCs w:val="24"/>
        </w:rPr>
        <w:lastRenderedPageBreak/>
        <w:t>образовательную деятельность и установления предельного срока использования исключенных учебников».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Приказом Министерства просвещения Российской Федерации от 22.03.2021 №115 «Об утверждении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Порядка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осущест</w:t>
      </w:r>
      <w:r>
        <w:rPr>
          <w:sz w:val="24"/>
          <w:szCs w:val="24"/>
        </w:rPr>
        <w:t>вления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Приказом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11.02.2023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№69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внесении изменений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Санитарными правилами СП 2.4.36</w:t>
      </w:r>
      <w:r>
        <w:rPr>
          <w:sz w:val="24"/>
          <w:szCs w:val="24"/>
        </w:rPr>
        <w:t>48-20 «Санитарно - эпидемиологическими требования к организации воспитания и обучения,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отдыха и оздоровления детей и молодежи», утвержденных постановлением Главного санитарного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врача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28.09.2020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№28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– СП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2.4.3648-20);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Санитарными правилами и нормами СанПиН 1.2.3685-21 «Гигиенические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нормативы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</w:t>
      </w:r>
      <w:r>
        <w:rPr>
          <w:sz w:val="24"/>
          <w:szCs w:val="24"/>
        </w:rPr>
        <w:t>ой Федерации от 28.01.2021 №2 (далее – СанПиН 1.2.3685-21);</w:t>
      </w:r>
    </w:p>
    <w:p w:rsidR="00C904E8" w:rsidRDefault="00C904E8">
      <w:pPr>
        <w:tabs>
          <w:tab w:val="left" w:pos="852"/>
        </w:tabs>
        <w:spacing w:line="276" w:lineRule="auto"/>
        <w:jc w:val="both"/>
        <w:rPr>
          <w:sz w:val="24"/>
        </w:rPr>
      </w:pPr>
    </w:p>
    <w:p w:rsidR="00C904E8" w:rsidRDefault="00405E2A">
      <w:pPr>
        <w:widowControl/>
        <w:numPr>
          <w:ilvl w:val="0"/>
          <w:numId w:val="1"/>
        </w:numPr>
        <w:tabs>
          <w:tab w:val="left" w:pos="488"/>
        </w:tabs>
        <w:spacing w:after="200" w:line="274" w:lineRule="exact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Организация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образовательного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процесса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внеурочной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деятельности</w:t>
      </w:r>
      <w:r>
        <w:t>.</w:t>
      </w:r>
    </w:p>
    <w:p w:rsidR="00C904E8" w:rsidRDefault="00405E2A">
      <w:pPr>
        <w:pStyle w:val="a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В качестве учебного плана НОО </w:t>
      </w:r>
      <w:r>
        <w:rPr>
          <w:sz w:val="24"/>
          <w:szCs w:val="24"/>
        </w:rPr>
        <w:t>выбран Федеральный учебный план Вариант 1.</w:t>
      </w:r>
    </w:p>
    <w:p w:rsidR="00C904E8" w:rsidRDefault="00405E2A">
      <w:pPr>
        <w:pStyle w:val="a6"/>
        <w:spacing w:line="276" w:lineRule="auto"/>
        <w:ind w:right="120"/>
        <w:jc w:val="both"/>
      </w:pPr>
      <w:r>
        <w:t>Вариант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сверстников с нормальным речевым развитием, находясь в их среде и в те же сроки обучения.</w:t>
      </w:r>
      <w:r>
        <w:rPr>
          <w:spacing w:val="1"/>
        </w:rPr>
        <w:t xml:space="preserve"> </w:t>
      </w:r>
      <w:r>
        <w:t>Нормативный срок</w:t>
      </w:r>
      <w:r>
        <w:rPr>
          <w:spacing w:val="-1"/>
        </w:rPr>
        <w:t xml:space="preserve"> </w:t>
      </w:r>
      <w:r>
        <w:t>освоения АООП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</w:t>
      </w:r>
      <w:r>
        <w:rPr>
          <w:spacing w:val="-2"/>
        </w:rPr>
        <w:t xml:space="preserve"> </w:t>
      </w:r>
      <w:r>
        <w:t>(вариант 5.1)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года.</w:t>
      </w:r>
    </w:p>
    <w:p w:rsidR="00C904E8" w:rsidRDefault="00405E2A">
      <w:pPr>
        <w:tabs>
          <w:tab w:val="left" w:pos="488"/>
        </w:tabs>
        <w:spacing w:line="276" w:lineRule="auto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Изучение учебных предметов (модулей) предметных областей учебного плана реализуется средствами УМК «Школа России», допущенного к использованию Приказом Министерства просвещения Российской. </w:t>
      </w:r>
    </w:p>
    <w:p w:rsidR="00C904E8" w:rsidRDefault="00405E2A">
      <w:pPr>
        <w:spacing w:line="276" w:lineRule="auto"/>
        <w:jc w:val="both"/>
        <w:rPr>
          <w:sz w:val="24"/>
          <w:szCs w:val="24"/>
        </w:rPr>
      </w:pPr>
      <w:r>
        <w:t>Изучение учебных пред</w:t>
      </w:r>
      <w:r>
        <w:t xml:space="preserve">метов «Русский язык», «Литературное чтение», «Окружающий мир», «Труд» (технология)  осуществляется по федеральным рабочим программам и обеспечивает достижение планируемых </w:t>
      </w:r>
      <w:r>
        <w:rPr>
          <w:sz w:val="24"/>
          <w:szCs w:val="24"/>
        </w:rPr>
        <w:t>результатов освоения ФООП НОО.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Учебный план состоит из двух частей</w:t>
      </w:r>
      <w:r>
        <w:rPr>
          <w:sz w:val="24"/>
          <w:szCs w:val="24"/>
        </w:rPr>
        <w:t xml:space="preserve"> — обязательной час</w:t>
      </w:r>
      <w:r>
        <w:rPr>
          <w:sz w:val="24"/>
          <w:szCs w:val="24"/>
        </w:rPr>
        <w:t>ти и части, формируемой участниками образовательных отношений.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</w:t>
      </w:r>
      <w:r>
        <w:rPr>
          <w:sz w:val="24"/>
          <w:szCs w:val="24"/>
        </w:rPr>
        <w:t>ных организациях, реализующих АООП НОО, и учебное время, отводимое на их изучение по классам (годам) обучения.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Обязательная часть учебного плана отражает содержание образования, которое обеспечивает достижение важнейших целей современного образования обуч</w:t>
      </w:r>
      <w:r>
        <w:rPr>
          <w:sz w:val="24"/>
          <w:szCs w:val="24"/>
        </w:rPr>
        <w:t>ающихся с ТНР: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формирование социальных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- готовность обучающихся к продолжению образования на последующ</w:t>
      </w:r>
      <w:r>
        <w:rPr>
          <w:sz w:val="24"/>
          <w:szCs w:val="24"/>
        </w:rPr>
        <w:t>ей ступени основного общего образования;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-формирование основ нравственного развития обучающихся, приобщение их к общекультурным, национальным и этнокультурным ценностям;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формирование здорового образа жизни, элементарных правил поведения в экстремальных</w:t>
      </w:r>
      <w:r>
        <w:rPr>
          <w:sz w:val="24"/>
          <w:szCs w:val="24"/>
        </w:rPr>
        <w:t xml:space="preserve"> ситуациях;</w:t>
      </w:r>
    </w:p>
    <w:p w:rsidR="00C904E8" w:rsidRDefault="00405E2A">
      <w:pPr>
        <w:pStyle w:val="a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личностное развитие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 xml:space="preserve"> в соответствии с его индивидуальностью. Организация самостоятельно в осуществлении образовательного процесса, в выборе видов деятельности по каждому предмету (предметно-практическая деятельность, экскурсии и </w:t>
      </w:r>
      <w:r>
        <w:rPr>
          <w:sz w:val="24"/>
          <w:szCs w:val="24"/>
        </w:rPr>
        <w:t xml:space="preserve">т. д.). 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Согласно федеральному учебному плану ФООП НОО: 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- предметная область «Русский язык и литературное чтение» включает обязательные учебные предметы «Русский язык» и «Литературное чтение». Федеральные рабочие программы по учебным предметам «Русский яз</w:t>
      </w:r>
      <w:r>
        <w:rPr>
          <w:rFonts w:eastAsia="Courier New"/>
          <w:sz w:val="24"/>
          <w:szCs w:val="24"/>
        </w:rPr>
        <w:t xml:space="preserve">ык», «Литературное чтение» применяются непосредственно при реализации обязательной части образовательной программы начального общего образования 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При 5-дневной учебной неделе </w:t>
      </w:r>
      <w:proofErr w:type="gramStart"/>
      <w:r>
        <w:rPr>
          <w:rFonts w:eastAsia="Courier New"/>
          <w:sz w:val="24"/>
          <w:szCs w:val="24"/>
        </w:rPr>
        <w:t>обязательная</w:t>
      </w:r>
      <w:proofErr w:type="gramEnd"/>
      <w:r>
        <w:rPr>
          <w:rFonts w:eastAsia="Courier New"/>
          <w:sz w:val="24"/>
          <w:szCs w:val="24"/>
        </w:rPr>
        <w:t xml:space="preserve"> часть учебного предмета «Русский язык» в 1- 4 классах составляет 5 ч</w:t>
      </w:r>
      <w:r>
        <w:rPr>
          <w:rFonts w:eastAsia="Courier New"/>
          <w:sz w:val="24"/>
          <w:szCs w:val="24"/>
        </w:rPr>
        <w:t>асов в неделю;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«Литературное чтение» - 4 часа в неделю.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- предметная область «Иностранный язык» представлена обязательным учебным предметом «Иностранный язык» (английский язык) во 2-4 классах - 2 часа в неделю.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- предметная область «Математика и информа</w:t>
      </w:r>
      <w:r>
        <w:rPr>
          <w:rFonts w:eastAsia="Courier New"/>
          <w:sz w:val="24"/>
          <w:szCs w:val="24"/>
        </w:rPr>
        <w:t>тика» представлена обязательным учебным предметом «Математика» в 1-4 классах - 4 часа в неделю.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- предметная область «Обществознание и естествознание» представлена предметом «Окружающий мир» в 1-4 классах - 2 часа в неделю. </w:t>
      </w:r>
    </w:p>
    <w:p w:rsidR="00C904E8" w:rsidRDefault="00405E2A">
      <w:pPr>
        <w:widowControl/>
        <w:spacing w:line="276" w:lineRule="auto"/>
        <w:jc w:val="both"/>
        <w:rPr>
          <w:rFonts w:eastAsiaTheme="minorHAnsi"/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 xml:space="preserve">- предметная область  «Основы религиозных культур и светской этики» (далее – ОРКСЭ) изучается в 4 классах в объёме 34 часов в год, по 1 часу в неделю в течение всего учебного года. </w:t>
      </w:r>
    </w:p>
    <w:p w:rsidR="00C904E8" w:rsidRDefault="00405E2A">
      <w:pPr>
        <w:tabs>
          <w:tab w:val="left" w:pos="10065"/>
        </w:tabs>
        <w:spacing w:line="276" w:lineRule="auto"/>
        <w:ind w:right="52"/>
        <w:jc w:val="both"/>
        <w:textAlignment w:val="baseline"/>
        <w:rPr>
          <w:rFonts w:eastAsia="Source Han Sans CN Regular"/>
          <w:kern w:val="2"/>
          <w:sz w:val="24"/>
          <w:szCs w:val="24"/>
          <w:lang w:eastAsia="ru-RU"/>
        </w:rPr>
      </w:pPr>
      <w:r>
        <w:rPr>
          <w:rFonts w:eastAsiaTheme="minorHAnsi"/>
          <w:sz w:val="24"/>
          <w:szCs w:val="24"/>
        </w:rPr>
        <w:t xml:space="preserve">Выбор модуля, изучаемого в рамках курса ОРКСЭ, осуществляется родителями (законными представителями) обучающихся на основании письменных заявлений и фиксируется протоколами родительских собраний. </w:t>
      </w:r>
      <w:r>
        <w:rPr>
          <w:rFonts w:eastAsia="Source Han Sans CN Regular"/>
          <w:kern w:val="2"/>
          <w:sz w:val="24"/>
          <w:szCs w:val="24"/>
          <w:lang w:eastAsia="ru-RU"/>
        </w:rPr>
        <w:t>Отметки</w:t>
      </w:r>
      <w:r>
        <w:rPr>
          <w:rFonts w:eastAsia="Source Han Sans CN Regular"/>
          <w:spacing w:val="2"/>
          <w:kern w:val="2"/>
          <w:sz w:val="24"/>
          <w:szCs w:val="24"/>
          <w:lang w:eastAsia="ru-RU"/>
        </w:rPr>
        <w:t xml:space="preserve"> </w:t>
      </w:r>
      <w:r>
        <w:rPr>
          <w:rFonts w:eastAsia="Source Han Sans CN Regular"/>
          <w:kern w:val="2"/>
          <w:sz w:val="24"/>
          <w:szCs w:val="24"/>
          <w:lang w:eastAsia="ru-RU"/>
        </w:rPr>
        <w:t>за</w:t>
      </w:r>
      <w:r>
        <w:rPr>
          <w:rFonts w:eastAsia="Source Han Sans CN Regular"/>
          <w:spacing w:val="1"/>
          <w:kern w:val="2"/>
          <w:sz w:val="24"/>
          <w:szCs w:val="24"/>
          <w:lang w:eastAsia="ru-RU"/>
        </w:rPr>
        <w:t xml:space="preserve"> </w:t>
      </w:r>
      <w:r>
        <w:rPr>
          <w:rFonts w:eastAsia="Source Han Sans CN Regular"/>
          <w:kern w:val="2"/>
          <w:sz w:val="24"/>
          <w:szCs w:val="24"/>
          <w:lang w:eastAsia="ru-RU"/>
        </w:rPr>
        <w:t>курс</w:t>
      </w:r>
      <w:r>
        <w:rPr>
          <w:rFonts w:eastAsia="Source Han Sans CN Regular"/>
          <w:spacing w:val="1"/>
          <w:kern w:val="2"/>
          <w:sz w:val="24"/>
          <w:szCs w:val="24"/>
          <w:lang w:eastAsia="ru-RU"/>
        </w:rPr>
        <w:t xml:space="preserve"> </w:t>
      </w:r>
      <w:r>
        <w:rPr>
          <w:rFonts w:eastAsia="Source Han Sans CN Regular"/>
          <w:kern w:val="2"/>
          <w:sz w:val="24"/>
          <w:szCs w:val="24"/>
          <w:lang w:eastAsia="ru-RU"/>
        </w:rPr>
        <w:t>не</w:t>
      </w:r>
      <w:r>
        <w:rPr>
          <w:rFonts w:eastAsia="Source Han Sans CN Regular"/>
          <w:spacing w:val="1"/>
          <w:kern w:val="2"/>
          <w:sz w:val="24"/>
          <w:szCs w:val="24"/>
          <w:lang w:eastAsia="ru-RU"/>
        </w:rPr>
        <w:t xml:space="preserve"> </w:t>
      </w:r>
      <w:r>
        <w:rPr>
          <w:rFonts w:eastAsia="Source Han Sans CN Regular"/>
          <w:kern w:val="2"/>
          <w:sz w:val="24"/>
          <w:szCs w:val="24"/>
          <w:lang w:eastAsia="ru-RU"/>
        </w:rPr>
        <w:t>выставляются.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- предметная область «Искус</w:t>
      </w:r>
      <w:r>
        <w:rPr>
          <w:rFonts w:eastAsia="Courier New"/>
          <w:sz w:val="24"/>
          <w:szCs w:val="24"/>
        </w:rPr>
        <w:t>ство» представлена учебными предметами «Музыка» и «Изобразительное искусство» в 1-4 классах - 1 час в неделю.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- предметная область «Технология» представлена учебным предметом «Труд (Технология)» в 1-4 классах - 1 час в неделю. Федеральная рабочая программ</w:t>
      </w:r>
      <w:r>
        <w:rPr>
          <w:rFonts w:eastAsia="Courier New"/>
          <w:sz w:val="24"/>
          <w:szCs w:val="24"/>
        </w:rPr>
        <w:t xml:space="preserve">а по учебному предмету «Труд (технология)» применяется непосредственно при реализации обязательной части образовательной программы начального общего образования. </w:t>
      </w:r>
    </w:p>
    <w:p w:rsidR="00C904E8" w:rsidRDefault="00405E2A">
      <w:pPr>
        <w:widowControl/>
        <w:spacing w:line="276" w:lineRule="auto"/>
        <w:jc w:val="both"/>
        <w:textAlignment w:val="baseline"/>
        <w:rPr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- </w:t>
      </w:r>
      <w:proofErr w:type="gramStart"/>
      <w:r>
        <w:rPr>
          <w:rFonts w:eastAsia="Courier New"/>
          <w:sz w:val="24"/>
          <w:szCs w:val="24"/>
        </w:rPr>
        <w:t>п</w:t>
      </w:r>
      <w:proofErr w:type="gramEnd"/>
      <w:r>
        <w:rPr>
          <w:rFonts w:eastAsia="Courier New"/>
          <w:sz w:val="24"/>
          <w:szCs w:val="24"/>
        </w:rPr>
        <w:t>редметная область «Физическая культура» представлена учебным предметом «Физическая культур</w:t>
      </w:r>
      <w:r>
        <w:rPr>
          <w:rFonts w:eastAsia="Courier New"/>
          <w:sz w:val="24"/>
          <w:szCs w:val="24"/>
        </w:rPr>
        <w:t xml:space="preserve">а» </w:t>
      </w:r>
      <w:r>
        <w:rPr>
          <w:sz w:val="24"/>
          <w:szCs w:val="24"/>
        </w:rPr>
        <w:t>В I-IV классах на предмет «Физическая культура»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отводится по 2 часа в неделю, в I классе 3 час добавлен из части, формируемой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участниками образовательных отношений, во II –IV, </w:t>
      </w:r>
      <w:r>
        <w:rPr>
          <w:rFonts w:eastAsia="Courier New"/>
          <w:sz w:val="24"/>
          <w:szCs w:val="24"/>
        </w:rPr>
        <w:t xml:space="preserve"> за счет часов внеурочной деятельности </w:t>
      </w:r>
      <w:r>
        <w:rPr>
          <w:rFonts w:eastAsia="Calibri"/>
          <w:bCs/>
          <w:color w:val="000000"/>
          <w:kern w:val="2"/>
          <w:sz w:val="24"/>
          <w:szCs w:val="24"/>
          <w:lang w:eastAsia="ru-RU"/>
        </w:rPr>
        <w:t>и (или) за счет посещения учащимися сп</w:t>
      </w:r>
      <w:r>
        <w:rPr>
          <w:rFonts w:eastAsia="Calibri"/>
          <w:bCs/>
          <w:color w:val="000000"/>
          <w:kern w:val="2"/>
          <w:sz w:val="24"/>
          <w:szCs w:val="24"/>
          <w:lang w:eastAsia="ru-RU"/>
        </w:rPr>
        <w:t>ортивных секций, школьных спортивных клубов.</w:t>
      </w:r>
    </w:p>
    <w:p w:rsidR="00C904E8" w:rsidRPr="00405E2A" w:rsidRDefault="00405E2A" w:rsidP="00405E2A">
      <w:pPr>
        <w:widowControl/>
        <w:spacing w:line="276" w:lineRule="auto"/>
        <w:jc w:val="both"/>
        <w:textAlignment w:val="baseline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При реализации обязательной части программы применяются федеральные рабочие программы по учебным предметам «Русский язык», «Литературное чтение», «Окружающий мир», «Труд (технология), согласно требованиям ч. 6.3</w:t>
      </w:r>
      <w:r>
        <w:rPr>
          <w:rFonts w:eastAsia="Courier New"/>
          <w:sz w:val="24"/>
          <w:szCs w:val="24"/>
        </w:rPr>
        <w:t xml:space="preserve">. ст. 12 Федерального закона от 29.12.2012 № 273-ФЗ «Об образовании в Российской Федерации». 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часов, отведенных н</w:t>
      </w:r>
      <w:r>
        <w:rPr>
          <w:sz w:val="24"/>
          <w:szCs w:val="24"/>
        </w:rPr>
        <w:t>а освоение обучающимися с ЗПР учебного плана, состоящего из обязательной части и части, формируемой участниками образовательного процесса, в совокупности не превышает величину максимально допустимой недельной образовательной нагрузки обучающихся в соответс</w:t>
      </w:r>
      <w:r>
        <w:rPr>
          <w:sz w:val="24"/>
          <w:szCs w:val="24"/>
        </w:rPr>
        <w:t>твии с санитарно-гигиеническими требованиями.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>Количество учебных занятий за пять учебных лет не может составлять более 3345 часов. Время, отводимое на внеурочную деятельность, на уровне НОО составляет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1680 часов, из них 840 </w:t>
      </w:r>
      <w:r>
        <w:rPr>
          <w:sz w:val="24"/>
          <w:szCs w:val="24"/>
        </w:rPr>
        <w:lastRenderedPageBreak/>
        <w:t>часов приходится на коррекционно</w:t>
      </w:r>
      <w:r>
        <w:rPr>
          <w:sz w:val="24"/>
          <w:szCs w:val="24"/>
        </w:rPr>
        <w:t>-развивающее направление.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компонентом учебного плана является внеурочная деятельность. Организация занятий по направлениям внеурочной деятельности является неотъемлемой частью образовательного процесса. Выбор направлений внеурочной деятельност</w:t>
      </w:r>
      <w:r>
        <w:rPr>
          <w:sz w:val="24"/>
          <w:szCs w:val="24"/>
        </w:rPr>
        <w:t>и определяется образовательной организацией.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Коррекционно-развивающая область, согласно требованиям </w:t>
      </w:r>
      <w:hyperlink r:id="rId6">
        <w:r>
          <w:t>ФГОС</w:t>
        </w:r>
      </w:hyperlink>
      <w:r>
        <w:rPr>
          <w:sz w:val="24"/>
          <w:szCs w:val="24"/>
        </w:rPr>
        <w:t xml:space="preserve"> НОО обучающихся с ОВЗ,</w:t>
      </w:r>
      <w:r>
        <w:rPr>
          <w:sz w:val="24"/>
          <w:szCs w:val="24"/>
        </w:rPr>
        <w:t xml:space="preserve"> является обязательной частью внеурочной деятельности и представлено фронтальными и индивидуальными коррекционно-развивающими занятиями, направленными на коррекцию дефекта и формирование навыков адаптации личности в современных жизненных условиях. Выбор ко</w:t>
      </w:r>
      <w:r>
        <w:rPr>
          <w:sz w:val="24"/>
          <w:szCs w:val="24"/>
        </w:rPr>
        <w:t>ррекционно-развивающих курсов для индивидуальных и групповых занятий, их количественное соотношение, содержание может осуществляться образовательной организацией самостоятельно, исходя из психофизических особенностей обучающихся с ЗПР на основании рекоменд</w:t>
      </w:r>
      <w:r>
        <w:rPr>
          <w:sz w:val="24"/>
          <w:szCs w:val="24"/>
        </w:rPr>
        <w:t>аций ПМПК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Коррекционно-развивающие курсы могут проводиться в индивидуальной и групповой форме.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</w:t>
      </w:r>
      <w:r>
        <w:rPr>
          <w:sz w:val="24"/>
          <w:szCs w:val="24"/>
        </w:rPr>
        <w:t>нии объемов финансирования, направляемых на реализацию АООП НОО. Распределение часов, предусмотренных на внеурочную деятельность, осуществляется следующим образом: недельная нагрузка не более 10 часов, из них не менее 5 часов отводится на проведение коррек</w:t>
      </w:r>
      <w:r>
        <w:rPr>
          <w:sz w:val="24"/>
          <w:szCs w:val="24"/>
        </w:rPr>
        <w:t>ционных занятий (</w:t>
      </w:r>
      <w:hyperlink r:id="rId7">
        <w:r>
          <w:t>пункт 3.4.16</w:t>
        </w:r>
      </w:hyperlink>
      <w:r>
        <w:rPr>
          <w:sz w:val="24"/>
          <w:szCs w:val="24"/>
        </w:rPr>
        <w:t xml:space="preserve"> Санитарно-эпидемиологических требований).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Чередование учебной и внеурочной деятельности в рамках р</w:t>
      </w:r>
      <w:r>
        <w:rPr>
          <w:sz w:val="24"/>
          <w:szCs w:val="24"/>
        </w:rPr>
        <w:t>еализации АООП НОО определяет образовательная организация.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учебный план обеспечивает, а также возможность их изучения, и устанавливает количество занятий, отводимых на их изучение, по классам (годам) обучения.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Часы коррекционно-развивающей </w:t>
      </w:r>
      <w:r>
        <w:rPr>
          <w:sz w:val="24"/>
          <w:szCs w:val="24"/>
        </w:rPr>
        <w:t>области представлены групповыми и индивидуальными коррекционно-развивающими занятиями, направленными на коррекцию недостатков психофизического развития обучающихся и восполнение пробелов в знаниях. Количество часов в неделю указывается на одного учащегося.</w:t>
      </w:r>
      <w:r>
        <w:rPr>
          <w:sz w:val="24"/>
          <w:szCs w:val="24"/>
        </w:rPr>
        <w:t xml:space="preserve"> Коррекционно-развивающие занятия проводятся в течение учебного дня и во внеурочное время. Выбор коррекционно-развивающих курсов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занятий,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количественное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соотношение,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содержание осуществляется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психофизических</w:t>
      </w:r>
      <w:r>
        <w:rPr>
          <w:spacing w:val="-1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особенностей</w:t>
      </w:r>
      <w:proofErr w:type="gramEnd"/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ЗПР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основании рекомендаций ПМПК. Коррекционно</w:t>
      </w:r>
      <w:proofErr w:type="gramStart"/>
      <w:r>
        <w:rPr>
          <w:sz w:val="24"/>
          <w:szCs w:val="24"/>
        </w:rPr>
        <w:t xml:space="preserve"> -- </w:t>
      </w:r>
      <w:proofErr w:type="gramEnd"/>
      <w:r>
        <w:rPr>
          <w:sz w:val="24"/>
          <w:szCs w:val="24"/>
        </w:rPr>
        <w:t>развивающие занятия могут проводиться в индивидуальной и групповой форме.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индивидуальные коррекционные занятия отводится до 25 минут, на групповые занятия - до 40 минут.</w:t>
      </w:r>
    </w:p>
    <w:p w:rsidR="00C904E8" w:rsidRDefault="00405E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Количество часов, отводимых в неделю на занятия внеурочной деятельностью, составляет не более 10 часов (в том числе не менее 5 часов в неделю на коррекционно-образовательную область в течение всего срока обучения на уровне начального общего образования</w:t>
      </w:r>
      <w:r>
        <w:rPr>
          <w:sz w:val="24"/>
          <w:szCs w:val="24"/>
        </w:rPr>
        <w:t>) (</w:t>
      </w:r>
      <w:hyperlink r:id="rId8">
        <w:r>
          <w:t>пункт 3.4.16</w:t>
        </w:r>
      </w:hyperlink>
      <w:r>
        <w:rPr>
          <w:sz w:val="24"/>
          <w:szCs w:val="24"/>
        </w:rPr>
        <w:t xml:space="preserve">. Санитарно-эпидемиологических требований). </w:t>
      </w:r>
    </w:p>
    <w:p w:rsidR="00C904E8" w:rsidRDefault="00C904E8">
      <w:pPr>
        <w:pStyle w:val="a6"/>
        <w:spacing w:before="1" w:line="252" w:lineRule="auto"/>
        <w:ind w:left="108" w:right="112" w:firstLine="569"/>
        <w:jc w:val="both"/>
      </w:pPr>
    </w:p>
    <w:p w:rsidR="00C904E8" w:rsidRDefault="00C904E8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405E2A" w:rsidRDefault="00405E2A">
      <w:pPr>
        <w:pStyle w:val="a6"/>
        <w:spacing w:before="1" w:line="252" w:lineRule="auto"/>
        <w:ind w:left="108" w:right="112" w:firstLine="569"/>
        <w:jc w:val="both"/>
      </w:pPr>
    </w:p>
    <w:p w:rsidR="00C904E8" w:rsidRDefault="00C904E8">
      <w:pPr>
        <w:pStyle w:val="a6"/>
        <w:spacing w:before="1" w:line="252" w:lineRule="auto"/>
        <w:ind w:left="108" w:right="112" w:firstLine="569"/>
        <w:jc w:val="both"/>
      </w:pPr>
    </w:p>
    <w:p w:rsidR="00C904E8" w:rsidRDefault="00C904E8">
      <w:pPr>
        <w:pStyle w:val="a6"/>
        <w:spacing w:before="1" w:line="252" w:lineRule="auto"/>
        <w:ind w:left="108" w:right="112" w:firstLine="569"/>
        <w:jc w:val="both"/>
      </w:pP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Учебный план начального общего образования 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</w:t>
      </w:r>
      <w:r>
        <w:rPr>
          <w:b/>
          <w:spacing w:val="-3"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тяжелыми нарушениями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речи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(вариант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5.1)</w:t>
      </w:r>
    </w:p>
    <w:tbl>
      <w:tblPr>
        <w:tblStyle w:val="TableNormal"/>
        <w:tblW w:w="10355" w:type="dxa"/>
        <w:tblInd w:w="8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973"/>
        <w:gridCol w:w="2847"/>
        <w:gridCol w:w="883"/>
        <w:gridCol w:w="883"/>
        <w:gridCol w:w="883"/>
        <w:gridCol w:w="883"/>
        <w:gridCol w:w="1003"/>
      </w:tblGrid>
      <w:tr w:rsidR="00C904E8" w:rsidTr="00405E2A">
        <w:trPr>
          <w:trHeight w:val="575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C904E8">
            <w:pPr>
              <w:spacing w:before="19"/>
              <w:rPr>
                <w:rFonts w:eastAsiaTheme="minorHAnsi"/>
                <w:b/>
                <w:sz w:val="20"/>
              </w:rPr>
            </w:pPr>
          </w:p>
          <w:p w:rsidR="00C904E8" w:rsidRDefault="00405E2A">
            <w:pPr>
              <w:spacing w:before="1"/>
              <w:jc w:val="center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Предметные</w:t>
            </w:r>
            <w:proofErr w:type="spellEnd"/>
            <w:r>
              <w:rPr>
                <w:rFonts w:eastAsiaTheme="minorHAnsi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области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68"/>
              <w:jc w:val="center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Классы</w:t>
            </w:r>
            <w:proofErr w:type="spellEnd"/>
          </w:p>
        </w:tc>
        <w:tc>
          <w:tcPr>
            <w:tcW w:w="35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rPr>
                <w:spacing w:val="-6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Количество</w:t>
            </w:r>
            <w:proofErr w:type="spellEnd"/>
            <w:r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часов</w:t>
            </w:r>
            <w:proofErr w:type="spellEnd"/>
          </w:p>
          <w:p w:rsidR="00C904E8" w:rsidRDefault="00405E2A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в</w:t>
            </w:r>
            <w:r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  <w:lang w:val="en-US"/>
              </w:rPr>
              <w:t>неделю</w:t>
            </w:r>
            <w:proofErr w:type="spellEnd"/>
          </w:p>
        </w:tc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34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Всего</w:t>
            </w:r>
            <w:proofErr w:type="spellEnd"/>
          </w:p>
        </w:tc>
      </w:tr>
      <w:tr w:rsidR="00C904E8" w:rsidTr="00405E2A">
        <w:trPr>
          <w:trHeight w:val="378"/>
        </w:trPr>
        <w:tc>
          <w:tcPr>
            <w:tcW w:w="2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rPr>
                <w:rFonts w:eastAsiaTheme="minorHAnsi"/>
                <w:sz w:val="20"/>
              </w:rPr>
            </w:pP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Учебные</w:t>
            </w:r>
            <w:proofErr w:type="spellEnd"/>
            <w:r>
              <w:rPr>
                <w:rFonts w:eastAsiaTheme="minorHAnsi"/>
                <w:spacing w:val="-1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предметы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 xml:space="preserve">1 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pacing w:val="-10"/>
                <w:sz w:val="20"/>
                <w:lang w:val="en-US"/>
              </w:rPr>
              <w:t>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pacing w:val="-10"/>
                <w:sz w:val="20"/>
                <w:lang w:val="en-US"/>
              </w:rPr>
              <w:t>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pacing w:val="-10"/>
                <w:sz w:val="20"/>
                <w:lang w:val="en-US"/>
              </w:rPr>
              <w:t>4</w:t>
            </w:r>
          </w:p>
        </w:tc>
        <w:tc>
          <w:tcPr>
            <w:tcW w:w="10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rPr>
                <w:rFonts w:eastAsiaTheme="minorHAnsi"/>
                <w:sz w:val="20"/>
              </w:rPr>
            </w:pPr>
          </w:p>
        </w:tc>
      </w:tr>
      <w:tr w:rsidR="00C904E8" w:rsidTr="00405E2A">
        <w:trPr>
          <w:trHeight w:val="424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89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Русский язык и литературное</w:t>
            </w:r>
            <w:r>
              <w:rPr>
                <w:rFonts w:eastAsiaTheme="minorHAnsi"/>
                <w:spacing w:val="-13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чтение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86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Русский</w:t>
            </w:r>
            <w:proofErr w:type="spellEnd"/>
            <w:r>
              <w:rPr>
                <w:rFonts w:eastAsiaTheme="minorHAnsi"/>
                <w:spacing w:val="-8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4"/>
                <w:sz w:val="20"/>
                <w:lang w:val="en-US"/>
              </w:rPr>
              <w:t>язык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5/165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5/170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20/675</w:t>
            </w:r>
          </w:p>
        </w:tc>
      </w:tr>
      <w:tr w:rsidR="00C904E8" w:rsidTr="00405E2A">
        <w:trPr>
          <w:trHeight w:val="421"/>
        </w:trPr>
        <w:tc>
          <w:tcPr>
            <w:tcW w:w="2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rPr>
                <w:rFonts w:eastAsiaTheme="minorHAnsi"/>
                <w:sz w:val="20"/>
              </w:rPr>
            </w:pP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84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Литературное</w:t>
            </w:r>
            <w:proofErr w:type="spellEnd"/>
            <w:r>
              <w:rPr>
                <w:rFonts w:eastAsiaTheme="minorHAnsi"/>
                <w:spacing w:val="-1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чтение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16/540</w:t>
            </w:r>
          </w:p>
        </w:tc>
      </w:tr>
      <w:tr w:rsidR="00C904E8" w:rsidTr="00405E2A">
        <w:trPr>
          <w:trHeight w:val="381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72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Иностранный</w:t>
            </w:r>
            <w:proofErr w:type="spellEnd"/>
            <w:r>
              <w:rPr>
                <w:rFonts w:eastAsiaTheme="minorHAnsi"/>
                <w:spacing w:val="9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4"/>
                <w:sz w:val="20"/>
                <w:lang w:val="en-US"/>
              </w:rPr>
              <w:t>язык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72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Иностранный</w:t>
            </w:r>
            <w:proofErr w:type="spellEnd"/>
            <w:r>
              <w:rPr>
                <w:rFonts w:eastAsiaTheme="minorHAnsi"/>
                <w:spacing w:val="-9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  <w:lang w:val="en-US"/>
              </w:rPr>
              <w:t>язык</w:t>
            </w:r>
            <w:proofErr w:type="spellEnd"/>
            <w:r>
              <w:rPr>
                <w:rFonts w:eastAsiaTheme="minorHAnsi"/>
                <w:spacing w:val="-8"/>
                <w:sz w:val="20"/>
                <w:lang w:val="en-US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  <w:lang w:val="en-US"/>
              </w:rPr>
              <w:t>(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английский</w:t>
            </w:r>
            <w:proofErr w:type="spellEnd"/>
            <w:r>
              <w:rPr>
                <w:rFonts w:eastAsiaTheme="minorHAnsi"/>
                <w:spacing w:val="-2"/>
                <w:sz w:val="20"/>
                <w:lang w:val="en-US"/>
              </w:rPr>
              <w:t>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126"/>
                <w:sz w:val="24"/>
                <w:szCs w:val="24"/>
              </w:rPr>
            </w:pPr>
            <w:r>
              <w:rPr>
                <w:rFonts w:eastAsia="Courier New"/>
                <w:w w:val="126"/>
                <w:sz w:val="24"/>
                <w:szCs w:val="24"/>
                <w:lang w:val="en-US"/>
              </w:rPr>
              <w:t>–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6/204</w:t>
            </w:r>
          </w:p>
        </w:tc>
      </w:tr>
      <w:tr w:rsidR="00C904E8" w:rsidTr="00405E2A">
        <w:trPr>
          <w:trHeight w:val="380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Математика</w:t>
            </w:r>
            <w:proofErr w:type="spellEnd"/>
            <w:r>
              <w:rPr>
                <w:rFonts w:eastAsiaTheme="minorHAnsi"/>
                <w:spacing w:val="-7"/>
                <w:sz w:val="20"/>
                <w:lang w:val="en-US"/>
              </w:rPr>
              <w:t xml:space="preserve"> </w:t>
            </w:r>
            <w:r>
              <w:rPr>
                <w:rFonts w:eastAsiaTheme="minorHAnsi"/>
                <w:sz w:val="20"/>
                <w:lang w:val="en-US"/>
              </w:rPr>
              <w:t>и</w:t>
            </w:r>
            <w:r>
              <w:rPr>
                <w:rFonts w:eastAsiaTheme="minorHAnsi"/>
                <w:spacing w:val="-5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информатика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9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Математика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16/540</w:t>
            </w:r>
          </w:p>
        </w:tc>
      </w:tr>
      <w:tr w:rsidR="00C904E8" w:rsidTr="00405E2A">
        <w:trPr>
          <w:trHeight w:val="364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Обществознание</w:t>
            </w:r>
            <w:proofErr w:type="spellEnd"/>
            <w:r>
              <w:rPr>
                <w:rFonts w:eastAsiaTheme="minorHAnsi"/>
                <w:spacing w:val="-9"/>
                <w:sz w:val="20"/>
                <w:lang w:val="en-US"/>
              </w:rPr>
              <w:t xml:space="preserve"> </w:t>
            </w:r>
            <w:r>
              <w:rPr>
                <w:rFonts w:eastAsiaTheme="minorHAnsi"/>
                <w:sz w:val="20"/>
                <w:lang w:val="en-US"/>
              </w:rPr>
              <w:t>и</w:t>
            </w:r>
            <w:r>
              <w:rPr>
                <w:rFonts w:eastAsiaTheme="minorHAnsi"/>
                <w:spacing w:val="-9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естествознание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Окружающий</w:t>
            </w:r>
            <w:proofErr w:type="spellEnd"/>
            <w:r>
              <w:rPr>
                <w:rFonts w:eastAsiaTheme="minorHAnsi"/>
                <w:spacing w:val="5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5"/>
                <w:sz w:val="20"/>
                <w:lang w:val="en-US"/>
              </w:rPr>
              <w:t>мир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8/270</w:t>
            </w:r>
          </w:p>
        </w:tc>
      </w:tr>
      <w:tr w:rsidR="00C904E8" w:rsidTr="00405E2A">
        <w:trPr>
          <w:trHeight w:val="594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Основы</w:t>
            </w:r>
            <w:r>
              <w:rPr>
                <w:rFonts w:eastAsiaTheme="minorHAnsi"/>
                <w:spacing w:val="-13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религиозных</w:t>
            </w:r>
            <w:r>
              <w:rPr>
                <w:rFonts w:eastAsiaTheme="minorHAnsi"/>
                <w:spacing w:val="-12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культур</w:t>
            </w:r>
            <w:r>
              <w:rPr>
                <w:rFonts w:eastAsiaTheme="minorHAnsi"/>
                <w:spacing w:val="-12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 xml:space="preserve">и </w:t>
            </w:r>
            <w:r>
              <w:rPr>
                <w:rFonts w:eastAsiaTheme="minorHAnsi"/>
                <w:sz w:val="20"/>
              </w:rPr>
              <w:t>светской этики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Основы</w:t>
            </w:r>
            <w:r>
              <w:rPr>
                <w:rFonts w:eastAsiaTheme="minorHAnsi"/>
                <w:spacing w:val="-13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религиозных</w:t>
            </w:r>
            <w:r>
              <w:rPr>
                <w:rFonts w:eastAsiaTheme="minorHAnsi"/>
                <w:spacing w:val="-12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культур</w:t>
            </w:r>
            <w:r>
              <w:rPr>
                <w:rFonts w:eastAsiaTheme="minorHAnsi"/>
                <w:spacing w:val="-12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и светской этики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126"/>
                <w:sz w:val="24"/>
                <w:szCs w:val="24"/>
              </w:rPr>
            </w:pPr>
            <w:r>
              <w:rPr>
                <w:rFonts w:eastAsia="Courier New"/>
                <w:w w:val="126"/>
                <w:sz w:val="24"/>
                <w:szCs w:val="24"/>
                <w:lang w:val="en-US"/>
              </w:rPr>
              <w:t>–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126"/>
                <w:sz w:val="24"/>
                <w:szCs w:val="24"/>
              </w:rPr>
            </w:pPr>
            <w:r>
              <w:rPr>
                <w:rFonts w:eastAsia="Courier New"/>
                <w:w w:val="126"/>
                <w:sz w:val="24"/>
                <w:szCs w:val="24"/>
                <w:lang w:val="en-US"/>
              </w:rPr>
              <w:t>–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126"/>
                <w:sz w:val="24"/>
                <w:szCs w:val="24"/>
              </w:rPr>
            </w:pPr>
            <w:r>
              <w:rPr>
                <w:rFonts w:eastAsia="Courier New"/>
                <w:w w:val="126"/>
                <w:sz w:val="24"/>
                <w:szCs w:val="24"/>
                <w:lang w:val="en-US"/>
              </w:rPr>
              <w:t>–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</w:tr>
      <w:tr w:rsidR="00C904E8" w:rsidTr="00405E2A">
        <w:trPr>
          <w:trHeight w:val="364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C904E8">
            <w:pPr>
              <w:spacing w:before="15"/>
              <w:rPr>
                <w:rFonts w:eastAsiaTheme="minorHAnsi"/>
                <w:b/>
                <w:sz w:val="20"/>
              </w:rPr>
            </w:pPr>
          </w:p>
          <w:p w:rsidR="00C904E8" w:rsidRDefault="00405E2A">
            <w:pPr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Искусство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Музыка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4/135</w:t>
            </w:r>
          </w:p>
        </w:tc>
      </w:tr>
      <w:tr w:rsidR="00C904E8" w:rsidTr="00405E2A">
        <w:trPr>
          <w:trHeight w:val="366"/>
        </w:trPr>
        <w:tc>
          <w:tcPr>
            <w:tcW w:w="2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rPr>
                <w:rFonts w:eastAsiaTheme="minorHAnsi"/>
                <w:sz w:val="20"/>
              </w:rPr>
            </w:pP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Изобразительное</w:t>
            </w:r>
            <w:proofErr w:type="spellEnd"/>
            <w:r>
              <w:rPr>
                <w:rFonts w:eastAsiaTheme="minorHAnsi"/>
                <w:spacing w:val="15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искусство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4/135</w:t>
            </w:r>
          </w:p>
        </w:tc>
      </w:tr>
      <w:tr w:rsidR="00C904E8" w:rsidTr="00405E2A">
        <w:trPr>
          <w:trHeight w:val="364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Технология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Труд</w:t>
            </w:r>
            <w:proofErr w:type="spellEnd"/>
            <w:r>
              <w:rPr>
                <w:rFonts w:eastAsiaTheme="minorHAnsi"/>
                <w:spacing w:val="-6"/>
                <w:sz w:val="20"/>
                <w:lang w:val="en-US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  <w:lang w:val="en-US"/>
              </w:rPr>
              <w:t>(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технология</w:t>
            </w:r>
            <w:proofErr w:type="spellEnd"/>
            <w:r>
              <w:rPr>
                <w:rFonts w:eastAsiaTheme="minorHAnsi"/>
                <w:spacing w:val="-2"/>
                <w:sz w:val="20"/>
                <w:lang w:val="en-US"/>
              </w:rPr>
              <w:t>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4/135</w:t>
            </w:r>
          </w:p>
        </w:tc>
      </w:tr>
      <w:tr w:rsidR="00C904E8" w:rsidTr="00405E2A">
        <w:trPr>
          <w:trHeight w:val="594"/>
        </w:trPr>
        <w:tc>
          <w:tcPr>
            <w:tcW w:w="2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0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Физическая</w:t>
            </w:r>
            <w:proofErr w:type="spellEnd"/>
            <w:r>
              <w:rPr>
                <w:rFonts w:eastAsiaTheme="minorHAnsi"/>
                <w:spacing w:val="-1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  <w:lang w:val="en-US"/>
              </w:rPr>
              <w:t>культура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Физическая</w:t>
            </w:r>
            <w:r>
              <w:rPr>
                <w:rFonts w:eastAsiaTheme="minorHAnsi"/>
                <w:spacing w:val="-13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культура</w:t>
            </w:r>
            <w:r>
              <w:rPr>
                <w:rFonts w:eastAsiaTheme="minorHAnsi"/>
                <w:spacing w:val="-12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(Адаптивная физическая культура)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2/68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8/270</w:t>
            </w:r>
          </w:p>
        </w:tc>
      </w:tr>
      <w:tr w:rsidR="00C904E8" w:rsidTr="00405E2A">
        <w:trPr>
          <w:trHeight w:val="594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proofErr w:type="spellStart"/>
            <w:r>
              <w:rPr>
                <w:rFonts w:eastAsiaTheme="minorHAnsi"/>
                <w:sz w:val="20"/>
                <w:lang w:val="en-US"/>
              </w:rPr>
              <w:t>Итого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20/660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22/748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22/748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23/782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87/2938</w:t>
            </w:r>
          </w:p>
        </w:tc>
      </w:tr>
      <w:tr w:rsidR="00C904E8" w:rsidTr="00405E2A">
        <w:trPr>
          <w:trHeight w:val="268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r>
              <w:rPr>
                <w:rFonts w:eastAsiaTheme="minorHAnsi"/>
              </w:rPr>
              <w:t>Часть, формируемая участниками образовательных отношений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w w:val="96"/>
                <w:sz w:val="24"/>
                <w:szCs w:val="24"/>
              </w:rPr>
            </w:pPr>
            <w:r>
              <w:rPr>
                <w:rFonts w:eastAsia="Courier New"/>
                <w:w w:val="96"/>
                <w:sz w:val="24"/>
                <w:szCs w:val="24"/>
                <w:lang w:val="en-US"/>
              </w:rPr>
              <w:t>3/101</w:t>
            </w:r>
          </w:p>
        </w:tc>
      </w:tr>
      <w:tr w:rsidR="00C904E8" w:rsidTr="00405E2A">
        <w:trPr>
          <w:trHeight w:val="268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textAlignment w:val="baseline"/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Физическая</w:t>
            </w:r>
            <w:proofErr w:type="spellEnd"/>
            <w:r>
              <w:rPr>
                <w:rFonts w:eastAsia="Courier New"/>
                <w:spacing w:val="1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1/33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Pr="00405E2A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Pr="00405E2A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1/34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1/33</w:t>
            </w:r>
          </w:p>
        </w:tc>
      </w:tr>
      <w:tr w:rsidR="00C904E8" w:rsidTr="00405E2A">
        <w:trPr>
          <w:trHeight w:val="364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textAlignment w:val="baseline"/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Учебные</w:t>
            </w:r>
            <w:proofErr w:type="spellEnd"/>
            <w:r>
              <w:rPr>
                <w:rFonts w:eastAsia="Courier New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недели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33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34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135</w:t>
            </w:r>
          </w:p>
        </w:tc>
      </w:tr>
      <w:tr w:rsidR="00C904E8" w:rsidTr="00405E2A">
        <w:trPr>
          <w:trHeight w:val="275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textAlignment w:val="baseline"/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Всего</w:t>
            </w:r>
            <w:proofErr w:type="spellEnd"/>
            <w:r>
              <w:rPr>
                <w:rFonts w:eastAsia="Courier New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693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782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782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782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val="en-US"/>
              </w:rPr>
              <w:t>3039</w:t>
            </w:r>
          </w:p>
        </w:tc>
      </w:tr>
      <w:tr w:rsidR="00C904E8" w:rsidTr="00405E2A">
        <w:trPr>
          <w:trHeight w:val="594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bCs/>
                <w:spacing w:val="-8"/>
                <w:sz w:val="24"/>
                <w:szCs w:val="24"/>
              </w:rPr>
              <w:t xml:space="preserve"> Максимально допустимая недельная</w:t>
            </w:r>
            <w:r>
              <w:rPr>
                <w:rFonts w:eastAsia="Courier New"/>
                <w:bCs/>
                <w:spacing w:val="-8"/>
                <w:sz w:val="24"/>
                <w:szCs w:val="24"/>
              </w:rPr>
              <w:br/>
              <w:t>нагрузка, предусмотренная</w:t>
            </w:r>
            <w:r>
              <w:rPr>
                <w:rFonts w:eastAsia="Courier New"/>
                <w:bCs/>
                <w:spacing w:val="-8"/>
                <w:sz w:val="24"/>
                <w:szCs w:val="24"/>
              </w:rPr>
              <w:br/>
              <w:t xml:space="preserve">действующими санитарными </w:t>
            </w:r>
            <w:r>
              <w:rPr>
                <w:rFonts w:eastAsia="Courier New"/>
                <w:bCs/>
                <w:spacing w:val="-8"/>
                <w:sz w:val="24"/>
                <w:szCs w:val="24"/>
              </w:rPr>
              <w:t>правилами</w:t>
            </w:r>
            <w:r>
              <w:rPr>
                <w:rFonts w:eastAsia="Courier New"/>
                <w:bCs/>
                <w:spacing w:val="-8"/>
                <w:sz w:val="24"/>
                <w:szCs w:val="24"/>
              </w:rPr>
              <w:br/>
              <w:t>и гигиеническими нормативами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bCs/>
                <w:sz w:val="24"/>
                <w:szCs w:val="24"/>
              </w:rPr>
            </w:pPr>
            <w:r>
              <w:rPr>
                <w:rFonts w:eastAsia="Courier New"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jc w:val="center"/>
              <w:textAlignment w:val="baseline"/>
              <w:rPr>
                <w:rFonts w:eastAsia="Courier New"/>
                <w:bCs/>
                <w:sz w:val="24"/>
                <w:szCs w:val="24"/>
              </w:rPr>
            </w:pPr>
            <w:r>
              <w:rPr>
                <w:rFonts w:eastAsia="Courier New"/>
                <w:bCs/>
                <w:sz w:val="24"/>
                <w:szCs w:val="24"/>
                <w:lang w:val="en-US"/>
              </w:rPr>
              <w:t>90</w:t>
            </w:r>
          </w:p>
        </w:tc>
      </w:tr>
      <w:tr w:rsidR="00C904E8" w:rsidTr="00405E2A">
        <w:trPr>
          <w:trHeight w:val="207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  <w:lang w:val="en-US"/>
              </w:rPr>
              <w:t>Внеурочная</w:t>
            </w:r>
            <w:proofErr w:type="spellEnd"/>
            <w:r>
              <w:rPr>
                <w:rFonts w:eastAsiaTheme="minorHAnsi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/>
              </w:rPr>
              <w:t>деятельность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10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 xml:space="preserve">      10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 xml:space="preserve">      10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10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4</w:t>
            </w:r>
            <w:r>
              <w:rPr>
                <w:rFonts w:eastAsiaTheme="minorHAnsi"/>
                <w:sz w:val="20"/>
                <w:lang w:val="en-US"/>
              </w:rPr>
              <w:t>0</w:t>
            </w:r>
          </w:p>
        </w:tc>
      </w:tr>
      <w:tr w:rsidR="00C904E8" w:rsidTr="00405E2A">
        <w:trPr>
          <w:trHeight w:val="199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в том числе коррекционно - развивающая область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20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rPr>
                <w:rFonts w:eastAsiaTheme="minorHAnsi"/>
                <w:b/>
                <w:spacing w:val="-2"/>
                <w:sz w:val="20"/>
              </w:rPr>
            </w:pPr>
            <w:r>
              <w:rPr>
                <w:rFonts w:eastAsiaTheme="minorHAnsi"/>
                <w:spacing w:val="-2"/>
                <w:sz w:val="20"/>
              </w:rPr>
              <w:t>коррекционно-развивающие</w:t>
            </w:r>
            <w:r>
              <w:rPr>
                <w:rFonts w:eastAsiaTheme="minorHAnsi"/>
                <w:spacing w:val="19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занятия:</w:t>
            </w:r>
            <w:r>
              <w:rPr>
                <w:rFonts w:eastAsiaTheme="minorHAnsi"/>
                <w:spacing w:val="18"/>
                <w:sz w:val="20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</w:rPr>
              <w:t>психокоррекционные</w:t>
            </w:r>
            <w:proofErr w:type="spellEnd"/>
            <w:r>
              <w:rPr>
                <w:rFonts w:eastAsiaTheme="minorHAnsi"/>
                <w:spacing w:val="16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 xml:space="preserve">занятия «Коррекция и развитие </w:t>
            </w:r>
            <w:r>
              <w:rPr>
                <w:rFonts w:eastAsiaTheme="minorHAnsi"/>
                <w:spacing w:val="-2"/>
                <w:sz w:val="20"/>
              </w:rPr>
              <w:t>познавательной и эмоциональной сферы»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2/66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2/68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2/68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270</w:t>
            </w:r>
          </w:p>
        </w:tc>
      </w:tr>
      <w:tr w:rsidR="00C904E8" w:rsidTr="00405E2A">
        <w:trPr>
          <w:trHeight w:val="364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z w:val="20"/>
              </w:rPr>
            </w:pPr>
            <w:r>
              <w:rPr>
                <w:rFonts w:eastAsiaTheme="minorHAnsi"/>
                <w:spacing w:val="-2"/>
                <w:sz w:val="20"/>
              </w:rPr>
              <w:t>коррекционно-развивающие</w:t>
            </w:r>
            <w:r>
              <w:rPr>
                <w:rFonts w:eastAsiaTheme="minorHAnsi"/>
                <w:spacing w:val="17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занятия:</w:t>
            </w:r>
            <w:r>
              <w:rPr>
                <w:rFonts w:eastAsiaTheme="minorHAnsi"/>
                <w:spacing w:val="15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логопедические</w:t>
            </w:r>
            <w:r>
              <w:rPr>
                <w:rFonts w:eastAsiaTheme="minorHAnsi"/>
                <w:spacing w:val="14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 «Коррекция звукопроизношения и развитие всех компонентов речи»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3/99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3/102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3/102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3/102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405</w:t>
            </w:r>
          </w:p>
        </w:tc>
      </w:tr>
      <w:tr w:rsidR="00C904E8" w:rsidTr="00405E2A">
        <w:trPr>
          <w:trHeight w:val="364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C904E8">
            <w:pPr>
              <w:spacing w:before="55"/>
              <w:rPr>
                <w:rFonts w:eastAsiaTheme="minorHAnsi"/>
                <w:spacing w:val="-2"/>
                <w:sz w:val="20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5/165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675</w:t>
            </w:r>
          </w:p>
        </w:tc>
      </w:tr>
      <w:tr w:rsidR="00C904E8" w:rsidTr="00405E2A">
        <w:trPr>
          <w:trHeight w:val="392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rPr>
                <w:rFonts w:eastAsiaTheme="minorHAnsi"/>
                <w:spacing w:val="-2"/>
                <w:sz w:val="20"/>
              </w:rPr>
            </w:pPr>
            <w:r>
              <w:rPr>
                <w:rFonts w:eastAsiaTheme="minorHAnsi"/>
                <w:b/>
                <w:sz w:val="20"/>
              </w:rPr>
              <w:t>Внеурочные</w:t>
            </w:r>
            <w:r>
              <w:rPr>
                <w:rFonts w:eastAsiaTheme="minorHAnsi"/>
                <w:b/>
                <w:spacing w:val="-9"/>
                <w:sz w:val="20"/>
              </w:rPr>
              <w:t xml:space="preserve"> </w:t>
            </w:r>
            <w:r>
              <w:rPr>
                <w:rFonts w:eastAsiaTheme="minorHAnsi"/>
                <w:b/>
                <w:sz w:val="20"/>
              </w:rPr>
              <w:t>занятия</w:t>
            </w:r>
            <w:r>
              <w:rPr>
                <w:rFonts w:eastAsiaTheme="minorHAnsi"/>
                <w:b/>
                <w:spacing w:val="-8"/>
                <w:sz w:val="20"/>
              </w:rPr>
              <w:t xml:space="preserve"> </w:t>
            </w:r>
            <w:r>
              <w:rPr>
                <w:rFonts w:eastAsiaTheme="minorHAnsi"/>
                <w:b/>
                <w:sz w:val="20"/>
              </w:rPr>
              <w:t>по</w:t>
            </w:r>
            <w:r>
              <w:rPr>
                <w:rFonts w:eastAsiaTheme="minorHAnsi"/>
                <w:b/>
                <w:spacing w:val="-8"/>
                <w:sz w:val="20"/>
              </w:rPr>
              <w:t xml:space="preserve"> </w:t>
            </w:r>
            <w:r>
              <w:rPr>
                <w:rFonts w:eastAsiaTheme="minorHAnsi"/>
                <w:b/>
                <w:sz w:val="20"/>
              </w:rPr>
              <w:t>направлениям</w:t>
            </w:r>
            <w:r>
              <w:rPr>
                <w:rFonts w:eastAsiaTheme="minorHAnsi"/>
                <w:b/>
                <w:spacing w:val="-8"/>
                <w:sz w:val="20"/>
              </w:rPr>
              <w:t xml:space="preserve"> </w:t>
            </w:r>
            <w:r>
              <w:rPr>
                <w:rFonts w:eastAsiaTheme="minorHAnsi"/>
                <w:b/>
                <w:sz w:val="20"/>
              </w:rPr>
              <w:t>внеурочной</w:t>
            </w:r>
            <w:r>
              <w:rPr>
                <w:rFonts w:eastAsiaTheme="minorHAnsi"/>
                <w:b/>
                <w:spacing w:val="-8"/>
                <w:sz w:val="20"/>
              </w:rPr>
              <w:t xml:space="preserve"> </w:t>
            </w:r>
            <w:r>
              <w:rPr>
                <w:rFonts w:eastAsiaTheme="minorHAnsi"/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175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  <w:lang w:val="en-US"/>
              </w:rPr>
              <w:t>20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lang w:eastAsia="ru-RU"/>
              </w:rPr>
            </w:pPr>
            <w:r>
              <w:rPr>
                <w:sz w:val="20"/>
                <w:lang w:val="en-US"/>
              </w:rPr>
              <w:t>«</w:t>
            </w:r>
            <w:proofErr w:type="spellStart"/>
            <w:r>
              <w:rPr>
                <w:sz w:val="20"/>
                <w:lang w:val="en-US"/>
              </w:rPr>
              <w:t>Разговоры</w:t>
            </w:r>
            <w:proofErr w:type="spellEnd"/>
            <w:r>
              <w:rPr>
                <w:spacing w:val="-6"/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о</w:t>
            </w:r>
            <w:r>
              <w:rPr>
                <w:spacing w:val="-5"/>
                <w:sz w:val="20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0"/>
                <w:lang w:val="en-US"/>
              </w:rPr>
              <w:t>важном</w:t>
            </w:r>
            <w:proofErr w:type="spellEnd"/>
            <w:r>
              <w:rPr>
                <w:spacing w:val="-2"/>
                <w:sz w:val="20"/>
                <w:lang w:val="en-US"/>
              </w:rPr>
              <w:t>»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4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lang w:eastAsia="ru-RU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Азбука</w:t>
            </w:r>
            <w:proofErr w:type="spellEnd"/>
            <w:r>
              <w:rPr>
                <w:rFonts w:eastAsia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финансовой</w:t>
            </w:r>
            <w:proofErr w:type="spellEnd"/>
            <w:r>
              <w:rPr>
                <w:rFonts w:eastAsiaTheme="minorHAnsi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грамотности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4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lang w:eastAsia="ru-RU"/>
              </w:rPr>
            </w:pPr>
            <w:proofErr w:type="spellStart"/>
            <w:r>
              <w:rPr>
                <w:sz w:val="20"/>
                <w:lang w:val="en-US"/>
              </w:rPr>
              <w:t>Познай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страну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через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игру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4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lang w:eastAsia="ru-RU"/>
              </w:rPr>
            </w:pPr>
            <w:proofErr w:type="spellStart"/>
            <w:r>
              <w:rPr>
                <w:sz w:val="20"/>
                <w:lang w:val="en-US"/>
              </w:rPr>
              <w:lastRenderedPageBreak/>
              <w:t>Музыкальная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капель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4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lang w:eastAsia="ru-RU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Орлята</w:t>
            </w:r>
            <w:proofErr w:type="spellEnd"/>
            <w:r>
              <w:rPr>
                <w:rFonts w:eastAsia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en-US"/>
              </w:rPr>
              <w:t xml:space="preserve">Я </w:t>
            </w: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рисую</w:t>
            </w:r>
            <w:proofErr w:type="spellEnd"/>
            <w:r>
              <w:rPr>
                <w:rFonts w:eastAsia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/>
              </w:rPr>
              <w:t>радость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</w:p>
        </w:tc>
      </w:tr>
      <w:tr w:rsidR="00C904E8" w:rsidTr="00405E2A">
        <w:trPr>
          <w:trHeight w:val="366"/>
        </w:trPr>
        <w:tc>
          <w:tcPr>
            <w:tcW w:w="5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C904E8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5/165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5/170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  <w:lang w:val="en-US"/>
              </w:rPr>
              <w:t>675</w:t>
            </w:r>
          </w:p>
        </w:tc>
      </w:tr>
    </w:tbl>
    <w:p w:rsidR="00C904E8" w:rsidRDefault="00C904E8">
      <w:pPr>
        <w:widowControl/>
        <w:rPr>
          <w:sz w:val="20"/>
        </w:rPr>
      </w:pPr>
    </w:p>
    <w:p w:rsidR="00C904E8" w:rsidRDefault="00C904E8">
      <w:pPr>
        <w:widowControl/>
        <w:rPr>
          <w:sz w:val="20"/>
        </w:rPr>
      </w:pPr>
    </w:p>
    <w:p w:rsidR="00C904E8" w:rsidRDefault="00C904E8">
      <w:pPr>
        <w:widowControl/>
        <w:rPr>
          <w:sz w:val="20"/>
        </w:rPr>
      </w:pPr>
    </w:p>
    <w:p w:rsidR="00C904E8" w:rsidRDefault="00C904E8">
      <w:pPr>
        <w:jc w:val="center"/>
        <w:rPr>
          <w:b/>
          <w:sz w:val="24"/>
        </w:rPr>
      </w:pPr>
    </w:p>
    <w:p w:rsidR="00C904E8" w:rsidRDefault="00405E2A">
      <w:pPr>
        <w:jc w:val="center"/>
        <w:rPr>
          <w:b/>
          <w:spacing w:val="-3"/>
          <w:sz w:val="24"/>
        </w:rPr>
      </w:pPr>
      <w:r>
        <w:rPr>
          <w:b/>
          <w:sz w:val="24"/>
        </w:rPr>
        <w:t>Недельный 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</w:t>
      </w:r>
      <w:r>
        <w:rPr>
          <w:b/>
          <w:spacing w:val="-3"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тяжелыми нарушениями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речи</w:t>
      </w:r>
    </w:p>
    <w:p w:rsidR="00C904E8" w:rsidRDefault="00405E2A">
      <w:pPr>
        <w:pStyle w:val="aa"/>
        <w:jc w:val="center"/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(вариант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5.1)</w:t>
      </w:r>
    </w:p>
    <w:tbl>
      <w:tblPr>
        <w:tblW w:w="10072" w:type="dxa"/>
        <w:tblInd w:w="68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0"/>
        <w:gridCol w:w="4381"/>
        <w:gridCol w:w="710"/>
        <w:gridCol w:w="655"/>
        <w:gridCol w:w="606"/>
        <w:gridCol w:w="607"/>
        <w:gridCol w:w="693"/>
      </w:tblGrid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Предметные области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" w:name="125945"/>
            <w:bookmarkEnd w:id="1"/>
            <w:r>
              <w:rPr>
                <w:lang w:eastAsia="ru-RU"/>
              </w:rPr>
              <w:t>Учебные предметы</w:t>
            </w:r>
          </w:p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(учебные курсы)</w:t>
            </w:r>
          </w:p>
        </w:tc>
        <w:tc>
          <w:tcPr>
            <w:tcW w:w="25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" w:name="125946"/>
            <w:bookmarkEnd w:id="2"/>
            <w:r>
              <w:rPr>
                <w:lang w:eastAsia="ru-RU"/>
              </w:rPr>
              <w:t>Количество часов в неделю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" w:name="125947"/>
            <w:bookmarkEnd w:id="3"/>
            <w:r>
              <w:rPr>
                <w:lang w:eastAsia="ru-RU"/>
              </w:rPr>
              <w:t>Всего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spacing w:line="276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spacing w:line="276" w:lineRule="auto"/>
              <w:rPr>
                <w:rFonts w:asciiTheme="minorHAnsi" w:eastAsiaTheme="minorHAnsi" w:hAnsiTheme="minorHAnsi"/>
              </w:rPr>
            </w:pPr>
            <w:bookmarkStart w:id="4" w:name="125948"/>
            <w:bookmarkEnd w:id="4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" w:name="125949"/>
            <w:bookmarkEnd w:id="5"/>
            <w:r>
              <w:rPr>
                <w:lang w:eastAsia="ru-RU"/>
              </w:rPr>
              <w:t xml:space="preserve">I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" w:name="125950"/>
            <w:bookmarkEnd w:id="6"/>
            <w:r>
              <w:rPr>
                <w:lang w:eastAsia="ru-RU"/>
              </w:rPr>
              <w:t>II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" w:name="125951"/>
            <w:bookmarkEnd w:id="7"/>
            <w:r>
              <w:rPr>
                <w:lang w:eastAsia="ru-RU"/>
              </w:rPr>
              <w:t>III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" w:name="125952"/>
            <w:bookmarkEnd w:id="8"/>
            <w:r>
              <w:rPr>
                <w:lang w:eastAsia="ru-RU"/>
              </w:rPr>
              <w:t>IV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spacing w:line="276" w:lineRule="auto"/>
              <w:rPr>
                <w:rFonts w:asciiTheme="minorHAnsi" w:eastAsiaTheme="minorHAnsi" w:hAnsiTheme="minorHAnsi"/>
              </w:rPr>
            </w:pP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9" w:name="125953"/>
            <w:bookmarkEnd w:id="9"/>
            <w:r>
              <w:rPr>
                <w:lang w:eastAsia="ru-RU"/>
              </w:rPr>
              <w:t>Русский язык и литературное чтение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0" w:name="125954"/>
            <w:bookmarkEnd w:id="10"/>
            <w:r>
              <w:rPr>
                <w:lang w:eastAsia="ru-RU"/>
              </w:rPr>
              <w:t>Русский язык</w:t>
            </w:r>
            <w:bookmarkStart w:id="11" w:name="125955"/>
            <w:bookmarkEnd w:id="11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" w:name="125956"/>
            <w:bookmarkEnd w:id="12"/>
            <w:r>
              <w:rPr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3" w:name="125957"/>
            <w:bookmarkEnd w:id="13"/>
            <w:r>
              <w:rPr>
                <w:lang w:eastAsia="ru-RU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4" w:name="125958"/>
            <w:bookmarkEnd w:id="14"/>
            <w:r>
              <w:rPr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5" w:name="125959"/>
            <w:bookmarkEnd w:id="15"/>
            <w:r>
              <w:rPr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6" w:name="125960"/>
            <w:bookmarkEnd w:id="16"/>
            <w:r>
              <w:rPr>
                <w:lang w:eastAsia="ru-RU"/>
              </w:rPr>
              <w:t>25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spacing w:line="276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7" w:name="125961"/>
            <w:bookmarkEnd w:id="17"/>
            <w:r>
              <w:rPr>
                <w:lang w:eastAsia="ru-RU"/>
              </w:rPr>
              <w:t>Литературное чтение</w:t>
            </w:r>
            <w:bookmarkStart w:id="18" w:name="125962"/>
            <w:bookmarkEnd w:id="18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9" w:name="125963"/>
            <w:bookmarkEnd w:id="19"/>
            <w:r>
              <w:rPr>
                <w:lang w:eastAsia="ru-RU"/>
              </w:rPr>
              <w:t>4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0" w:name="125964"/>
            <w:bookmarkEnd w:id="20"/>
            <w:r>
              <w:rPr>
                <w:lang w:eastAsia="ru-RU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1" w:name="125965"/>
            <w:bookmarkEnd w:id="21"/>
            <w:r>
              <w:rPr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2" w:name="125966"/>
            <w:bookmarkEnd w:id="22"/>
            <w:r>
              <w:rPr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3" w:name="125967"/>
            <w:bookmarkEnd w:id="23"/>
            <w:r>
              <w:rPr>
                <w:lang w:eastAsia="ru-RU"/>
              </w:rPr>
              <w:t>16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4" w:name="125968"/>
            <w:bookmarkEnd w:id="24"/>
            <w:r>
              <w:rPr>
                <w:lang w:eastAsia="ru-RU"/>
              </w:rPr>
              <w:t>Иностранный язык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5" w:name="125969"/>
            <w:bookmarkEnd w:id="25"/>
            <w:r>
              <w:rPr>
                <w:lang w:eastAsia="ru-RU"/>
              </w:rPr>
              <w:t>Иностранный язык (английский)</w:t>
            </w:r>
            <w:bookmarkStart w:id="26" w:name="125970"/>
            <w:bookmarkEnd w:id="26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7" w:name="125971"/>
            <w:bookmarkEnd w:id="27"/>
            <w:r>
              <w:rPr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8" w:name="125972"/>
            <w:bookmarkEnd w:id="28"/>
            <w:r>
              <w:rPr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29" w:name="125973"/>
            <w:bookmarkEnd w:id="29"/>
            <w:r>
              <w:rPr>
                <w:lang w:eastAsia="ru-RU"/>
              </w:rPr>
              <w:t>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0" w:name="125974"/>
            <w:bookmarkEnd w:id="30"/>
            <w:r>
              <w:rPr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1" w:name="125975"/>
            <w:bookmarkEnd w:id="31"/>
            <w:r>
              <w:rPr>
                <w:lang w:eastAsia="ru-RU"/>
              </w:rPr>
              <w:t>6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2" w:name="125976"/>
            <w:bookmarkEnd w:id="32"/>
            <w:r>
              <w:rPr>
                <w:lang w:eastAsia="ru-RU"/>
              </w:rPr>
              <w:t>Математика и информатика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3" w:name="125977"/>
            <w:bookmarkEnd w:id="33"/>
            <w:r>
              <w:rPr>
                <w:lang w:eastAsia="ru-RU"/>
              </w:rPr>
              <w:t>Математика</w:t>
            </w:r>
            <w:bookmarkStart w:id="34" w:name="125978"/>
            <w:bookmarkEnd w:id="34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5" w:name="125979"/>
            <w:bookmarkEnd w:id="35"/>
            <w:r>
              <w:rPr>
                <w:lang w:eastAsia="ru-RU"/>
              </w:rPr>
              <w:t>4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6" w:name="125980"/>
            <w:bookmarkEnd w:id="36"/>
            <w:r>
              <w:rPr>
                <w:lang w:eastAsia="ru-RU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7" w:name="125981"/>
            <w:bookmarkEnd w:id="37"/>
            <w:r>
              <w:rPr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8" w:name="125982"/>
            <w:bookmarkEnd w:id="38"/>
            <w:r>
              <w:rPr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39" w:name="125983"/>
            <w:bookmarkEnd w:id="39"/>
            <w:r>
              <w:rPr>
                <w:lang w:eastAsia="ru-RU"/>
              </w:rPr>
              <w:t>16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0" w:name="125984"/>
            <w:bookmarkEnd w:id="40"/>
            <w:r>
              <w:rPr>
                <w:lang w:eastAsia="ru-RU"/>
              </w:rPr>
              <w:t>Обществознание и естествознание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1" w:name="125985"/>
            <w:bookmarkEnd w:id="41"/>
            <w:r>
              <w:rPr>
                <w:lang w:eastAsia="ru-RU"/>
              </w:rPr>
              <w:t>Окружающий мир</w:t>
            </w:r>
            <w:bookmarkStart w:id="42" w:name="125986"/>
            <w:bookmarkEnd w:id="42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3" w:name="125987"/>
            <w:bookmarkEnd w:id="43"/>
            <w:r>
              <w:rPr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4" w:name="125988"/>
            <w:bookmarkEnd w:id="44"/>
            <w:r>
              <w:rPr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5" w:name="125989"/>
            <w:bookmarkEnd w:id="45"/>
            <w:r>
              <w:rPr>
                <w:lang w:eastAsia="ru-RU"/>
              </w:rPr>
              <w:t>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6" w:name="125990"/>
            <w:bookmarkEnd w:id="46"/>
            <w:r>
              <w:rPr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7" w:name="125991"/>
            <w:bookmarkEnd w:id="47"/>
            <w:r>
              <w:rPr>
                <w:lang w:eastAsia="ru-RU"/>
              </w:rPr>
              <w:t>8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8" w:name="125992"/>
            <w:bookmarkEnd w:id="48"/>
            <w:r>
              <w:rPr>
                <w:lang w:eastAsia="ru-RU"/>
              </w:rPr>
              <w:t xml:space="preserve">Основы религиозных культур и </w:t>
            </w:r>
            <w:r>
              <w:rPr>
                <w:lang w:eastAsia="ru-RU"/>
              </w:rPr>
              <w:t>светской этики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49" w:name="125993"/>
            <w:bookmarkEnd w:id="49"/>
            <w:r>
              <w:rPr>
                <w:lang w:eastAsia="ru-RU"/>
              </w:rPr>
              <w:t>Основы религиозных культур и светской этики</w:t>
            </w:r>
            <w:bookmarkStart w:id="50" w:name="125994"/>
            <w:bookmarkEnd w:id="50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1" w:name="125995"/>
            <w:bookmarkEnd w:id="51"/>
            <w:r>
              <w:rPr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2" w:name="125996"/>
            <w:bookmarkEnd w:id="52"/>
            <w:r>
              <w:rPr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3" w:name="125997"/>
            <w:bookmarkEnd w:id="53"/>
            <w:r>
              <w:rPr>
                <w:lang w:eastAsia="ru-RU"/>
              </w:rPr>
              <w:t>-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4" w:name="125998"/>
            <w:bookmarkEnd w:id="54"/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5" w:name="125999"/>
            <w:bookmarkEnd w:id="55"/>
            <w:r>
              <w:rPr>
                <w:lang w:eastAsia="ru-RU"/>
              </w:rPr>
              <w:t>1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6" w:name="126000"/>
            <w:bookmarkEnd w:id="56"/>
            <w:r>
              <w:rPr>
                <w:lang w:eastAsia="ru-RU"/>
              </w:rPr>
              <w:t>Искусство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7" w:name="126001"/>
            <w:bookmarkEnd w:id="57"/>
            <w:r>
              <w:rPr>
                <w:lang w:eastAsia="ru-RU"/>
              </w:rPr>
              <w:t>Музыка</w:t>
            </w:r>
            <w:bookmarkStart w:id="58" w:name="126002"/>
            <w:bookmarkEnd w:id="58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59" w:name="126003"/>
            <w:bookmarkEnd w:id="59"/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0" w:name="126004"/>
            <w:bookmarkEnd w:id="60"/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1" w:name="126005"/>
            <w:bookmarkEnd w:id="61"/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2" w:name="126006"/>
            <w:bookmarkEnd w:id="62"/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3" w:name="126007"/>
            <w:bookmarkEnd w:id="63"/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widowControl/>
              <w:spacing w:line="276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4" w:name="126008"/>
            <w:bookmarkEnd w:id="64"/>
            <w:r>
              <w:rPr>
                <w:lang w:eastAsia="ru-RU"/>
              </w:rPr>
              <w:t>Изобразительное искусство</w:t>
            </w:r>
            <w:bookmarkStart w:id="65" w:name="126009"/>
            <w:bookmarkEnd w:id="65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6" w:name="126010"/>
            <w:bookmarkEnd w:id="66"/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7" w:name="126011"/>
            <w:bookmarkEnd w:id="67"/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8" w:name="126012"/>
            <w:bookmarkEnd w:id="68"/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69" w:name="126013"/>
            <w:bookmarkEnd w:id="69"/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0" w:name="126014"/>
            <w:bookmarkEnd w:id="70"/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1" w:name="126015"/>
            <w:bookmarkEnd w:id="71"/>
            <w:r>
              <w:rPr>
                <w:lang w:eastAsia="ru-RU"/>
              </w:rPr>
              <w:t>Технология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2" w:name="126016"/>
            <w:bookmarkEnd w:id="72"/>
            <w:r>
              <w:rPr>
                <w:lang w:eastAsia="ru-RU"/>
              </w:rPr>
              <w:t>Труд (технология)</w:t>
            </w:r>
            <w:bookmarkStart w:id="73" w:name="126017"/>
            <w:bookmarkEnd w:id="73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4" w:name="126018"/>
            <w:bookmarkEnd w:id="74"/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5" w:name="126019"/>
            <w:bookmarkEnd w:id="75"/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6" w:name="126020"/>
            <w:bookmarkEnd w:id="76"/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7" w:name="126021"/>
            <w:bookmarkEnd w:id="77"/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8" w:name="126022"/>
            <w:bookmarkEnd w:id="78"/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79" w:name="126023"/>
            <w:bookmarkEnd w:id="79"/>
            <w:r>
              <w:rPr>
                <w:lang w:eastAsia="ru-RU"/>
              </w:rPr>
              <w:t>Физическая культура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0" w:name="126024"/>
            <w:bookmarkEnd w:id="80"/>
            <w:proofErr w:type="gramStart"/>
            <w:r>
              <w:rPr>
                <w:lang w:eastAsia="ru-RU"/>
              </w:rPr>
              <w:t>Физическая культура (Адаптивная физическая культура</w:t>
            </w:r>
            <w:bookmarkStart w:id="81" w:name="126025"/>
            <w:bookmarkEnd w:id="81"/>
            <w:proofErr w:type="gramEnd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2" w:name="126026"/>
            <w:bookmarkEnd w:id="82"/>
            <w:r>
              <w:rPr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3" w:name="126027"/>
            <w:bookmarkEnd w:id="83"/>
            <w:r>
              <w:rPr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4" w:name="126028"/>
            <w:bookmarkEnd w:id="84"/>
            <w:r>
              <w:rPr>
                <w:lang w:eastAsia="ru-RU"/>
              </w:rPr>
              <w:t>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5" w:name="126029"/>
            <w:bookmarkEnd w:id="85"/>
            <w:r>
              <w:rPr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86" w:name="126030"/>
            <w:bookmarkEnd w:id="86"/>
            <w:r>
              <w:rPr>
                <w:lang w:eastAsia="ru-RU"/>
              </w:rPr>
              <w:t>8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87" w:name="126031"/>
            <w:bookmarkEnd w:id="87"/>
            <w:r>
              <w:rPr>
                <w:lang w:eastAsia="ru-RU"/>
              </w:rPr>
              <w:t>Итого</w:t>
            </w:r>
            <w:bookmarkStart w:id="88" w:name="126032"/>
            <w:bookmarkEnd w:id="88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89" w:name="126033"/>
            <w:bookmarkEnd w:id="89"/>
            <w:r>
              <w:rPr>
                <w:b/>
                <w:lang w:eastAsia="ru-RU"/>
              </w:rPr>
              <w:t>20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90" w:name="126034"/>
            <w:bookmarkEnd w:id="90"/>
            <w:r>
              <w:rPr>
                <w:b/>
                <w:lang w:eastAsia="ru-RU"/>
              </w:rPr>
              <w:t>22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91" w:name="126035"/>
            <w:bookmarkEnd w:id="91"/>
            <w:r>
              <w:rPr>
                <w:b/>
                <w:lang w:eastAsia="ru-RU"/>
              </w:rPr>
              <w:t>22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92" w:name="126036"/>
            <w:bookmarkEnd w:id="92"/>
            <w:r>
              <w:rPr>
                <w:b/>
                <w:lang w:eastAsia="ru-RU"/>
              </w:rPr>
              <w:t>23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93" w:name="126037"/>
            <w:bookmarkEnd w:id="93"/>
            <w:r>
              <w:rPr>
                <w:b/>
                <w:lang w:eastAsia="ru-RU"/>
              </w:rPr>
              <w:t>87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94" w:name="126038"/>
            <w:bookmarkEnd w:id="94"/>
            <w:r>
              <w:rPr>
                <w:b/>
                <w:lang w:eastAsia="ru-RU"/>
              </w:rPr>
              <w:t>Часть, формируемая участниками образовательных отношений</w:t>
            </w:r>
            <w:bookmarkStart w:id="95" w:name="126039"/>
            <w:bookmarkEnd w:id="95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96" w:name="126040"/>
            <w:bookmarkEnd w:id="96"/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97" w:name="126041"/>
            <w:bookmarkEnd w:id="97"/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98" w:name="126042"/>
            <w:bookmarkEnd w:id="98"/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99" w:name="126043"/>
            <w:bookmarkEnd w:id="99"/>
            <w:r>
              <w:rPr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00" w:name="126044"/>
            <w:bookmarkEnd w:id="100"/>
            <w:r>
              <w:rPr>
                <w:lang w:eastAsia="ru-RU"/>
              </w:rPr>
              <w:t>3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Физическая культура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Учебные недели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33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135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Всего часов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693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782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782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782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3039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Рекомендуемая недельная нагрузка при 5-дневной учебной недели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90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1" w:name="126045"/>
            <w:bookmarkEnd w:id="101"/>
            <w:r>
              <w:rPr>
                <w:lang w:eastAsia="ru-RU"/>
              </w:rPr>
              <w:t>Максимально допустимая недельная нагрузка (при 5-дневной учебной неделе) в соответствии с санитарными правилами и нормами</w:t>
            </w:r>
            <w:bookmarkStart w:id="102" w:name="126046"/>
            <w:bookmarkEnd w:id="102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3" w:name="126047"/>
            <w:bookmarkEnd w:id="103"/>
            <w:r>
              <w:rPr>
                <w:b/>
                <w:lang w:eastAsia="ru-RU"/>
              </w:rPr>
              <w:t>21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4" w:name="126048"/>
            <w:bookmarkEnd w:id="104"/>
            <w:r>
              <w:rPr>
                <w:b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5" w:name="126049"/>
            <w:bookmarkEnd w:id="105"/>
            <w:r>
              <w:rPr>
                <w:b/>
                <w:lang w:eastAsia="ru-RU"/>
              </w:rPr>
              <w:t>23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6" w:name="126050"/>
            <w:bookmarkEnd w:id="106"/>
            <w:r>
              <w:rPr>
                <w:b/>
                <w:lang w:eastAsia="ru-RU"/>
              </w:rPr>
              <w:t>23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b/>
                <w:lang w:eastAsia="ru-RU"/>
              </w:rPr>
            </w:pPr>
            <w:bookmarkStart w:id="107" w:name="126051"/>
            <w:bookmarkEnd w:id="107"/>
            <w:r>
              <w:rPr>
                <w:b/>
                <w:lang w:eastAsia="ru-RU"/>
              </w:rPr>
              <w:t>90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highlight w:val="yellow"/>
                <w:lang w:eastAsia="ru-RU"/>
              </w:rPr>
            </w:pPr>
            <w:bookmarkStart w:id="108" w:name="126052"/>
            <w:bookmarkStart w:id="109" w:name="126053"/>
            <w:bookmarkEnd w:id="108"/>
            <w:bookmarkEnd w:id="109"/>
            <w:r>
              <w:rPr>
                <w:b/>
                <w:spacing w:val="-2"/>
                <w:sz w:val="20"/>
              </w:rPr>
              <w:lastRenderedPageBreak/>
              <w:t>Внеурочная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деятельность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(включая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коррекционно-развивающую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область):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0" w:name="126054"/>
            <w:bookmarkEnd w:id="110"/>
            <w:r>
              <w:rPr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1" w:name="126055"/>
            <w:bookmarkEnd w:id="111"/>
            <w:r>
              <w:rPr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2" w:name="126056"/>
            <w:bookmarkEnd w:id="112"/>
            <w:r>
              <w:rPr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3" w:name="126057"/>
            <w:bookmarkEnd w:id="113"/>
            <w:r>
              <w:rPr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4" w:name="126058"/>
            <w:bookmarkEnd w:id="114"/>
            <w:r>
              <w:rPr>
                <w:lang w:eastAsia="ru-RU"/>
              </w:rPr>
              <w:t>50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highlight w:val="yellow"/>
                <w:lang w:eastAsia="ru-RU"/>
              </w:rPr>
            </w:pPr>
            <w:bookmarkStart w:id="115" w:name="126059"/>
            <w:bookmarkStart w:id="116" w:name="126066"/>
            <w:bookmarkStart w:id="117" w:name="126080"/>
            <w:bookmarkEnd w:id="115"/>
            <w:bookmarkEnd w:id="116"/>
            <w:bookmarkEnd w:id="117"/>
            <w:r>
              <w:rPr>
                <w:lang w:eastAsia="ru-RU"/>
              </w:rPr>
              <w:t>Всего часов</w:t>
            </w:r>
            <w:bookmarkStart w:id="118" w:name="126081"/>
            <w:bookmarkEnd w:id="118"/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19" w:name="126082"/>
            <w:bookmarkEnd w:id="119"/>
            <w:r>
              <w:rPr>
                <w:lang w:eastAsia="ru-RU"/>
              </w:rPr>
              <w:t>31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0" w:name="126083"/>
            <w:bookmarkEnd w:id="120"/>
            <w:r>
              <w:rPr>
                <w:lang w:eastAsia="ru-RU"/>
              </w:rPr>
              <w:t>33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1" w:name="126084"/>
            <w:bookmarkEnd w:id="121"/>
            <w:r>
              <w:rPr>
                <w:lang w:eastAsia="ru-RU"/>
              </w:rPr>
              <w:t>33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2" w:name="126085"/>
            <w:bookmarkEnd w:id="122"/>
            <w:r>
              <w:rPr>
                <w:lang w:eastAsia="ru-RU"/>
              </w:rPr>
              <w:t>33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3" w:name="126086"/>
            <w:bookmarkEnd w:id="123"/>
            <w:r>
              <w:rPr>
                <w:lang w:eastAsia="ru-RU"/>
              </w:rPr>
              <w:t>130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b/>
                <w:spacing w:val="-2"/>
                <w:sz w:val="20"/>
              </w:rPr>
              <w:t>Коррекционно-развивающая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область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rPr>
                <w:rFonts w:eastAsiaTheme="minorHAnsi"/>
                <w:b/>
                <w:spacing w:val="-2"/>
                <w:sz w:val="20"/>
              </w:rPr>
            </w:pPr>
            <w:r>
              <w:rPr>
                <w:rFonts w:eastAsiaTheme="minorHAnsi"/>
                <w:spacing w:val="-2"/>
                <w:sz w:val="20"/>
              </w:rPr>
              <w:t>коррекционно-развивающие</w:t>
            </w:r>
            <w:r>
              <w:rPr>
                <w:rFonts w:eastAsiaTheme="minorHAnsi"/>
                <w:spacing w:val="19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занятия:</w:t>
            </w:r>
            <w:r>
              <w:rPr>
                <w:rFonts w:eastAsiaTheme="minorHAnsi"/>
                <w:spacing w:val="18"/>
                <w:sz w:val="20"/>
              </w:rPr>
              <w:t xml:space="preserve"> </w:t>
            </w:r>
            <w:proofErr w:type="spellStart"/>
            <w:r>
              <w:rPr>
                <w:rFonts w:eastAsiaTheme="minorHAnsi"/>
                <w:spacing w:val="-2"/>
                <w:sz w:val="20"/>
              </w:rPr>
              <w:t>психокоррекционные</w:t>
            </w:r>
            <w:proofErr w:type="spellEnd"/>
            <w:r>
              <w:rPr>
                <w:rFonts w:eastAsiaTheme="minorHAnsi"/>
                <w:spacing w:val="16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 xml:space="preserve">занятия «Коррекция и развитие познавательной и </w:t>
            </w:r>
            <w:r>
              <w:rPr>
                <w:rFonts w:eastAsiaTheme="minorHAnsi"/>
                <w:spacing w:val="-2"/>
                <w:sz w:val="20"/>
              </w:rPr>
              <w:t>эмоциональной сферы»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2/66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2/68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2/68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2/68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60" w:line="276" w:lineRule="auto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270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rPr>
                <w:rFonts w:eastAsiaTheme="minorHAnsi"/>
                <w:sz w:val="20"/>
              </w:rPr>
            </w:pPr>
            <w:r>
              <w:rPr>
                <w:rFonts w:eastAsiaTheme="minorHAnsi"/>
                <w:spacing w:val="-2"/>
                <w:sz w:val="20"/>
              </w:rPr>
              <w:t>коррекционно-развивающие</w:t>
            </w:r>
            <w:r>
              <w:rPr>
                <w:rFonts w:eastAsiaTheme="minorHAnsi"/>
                <w:spacing w:val="17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занятия:</w:t>
            </w:r>
            <w:r>
              <w:rPr>
                <w:rFonts w:eastAsiaTheme="minorHAnsi"/>
                <w:spacing w:val="15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логопедические</w:t>
            </w:r>
            <w:r>
              <w:rPr>
                <w:rFonts w:eastAsiaTheme="minorHAnsi"/>
                <w:spacing w:val="14"/>
                <w:sz w:val="20"/>
              </w:rPr>
              <w:t xml:space="preserve"> </w:t>
            </w:r>
            <w:r>
              <w:rPr>
                <w:rFonts w:eastAsiaTheme="minorHAnsi"/>
                <w:spacing w:val="-2"/>
                <w:sz w:val="20"/>
              </w:rPr>
              <w:t>занятия «Коррекция звукопроизношения и развитие всех компонентов речи»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3/99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3/102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3/102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3/102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405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Итого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165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170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170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675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b/>
                <w:sz w:val="20"/>
              </w:rPr>
              <w:t>Внеурочные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направлениям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внеурочной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C904E8">
            <w:pPr>
              <w:spacing w:line="276" w:lineRule="auto"/>
              <w:rPr>
                <w:lang w:eastAsia="ru-RU"/>
              </w:rPr>
            </w:pP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sz w:val="20"/>
              </w:rPr>
              <w:t>«Разговоры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важном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rFonts w:eastAsiaTheme="minorHAnsi"/>
                <w:sz w:val="24"/>
                <w:szCs w:val="24"/>
              </w:rPr>
              <w:t>Азбука финансовой  грамотности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sz w:val="20"/>
              </w:rPr>
              <w:t>Познай страну через игру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sz w:val="20"/>
              </w:rPr>
              <w:t>Музыкальная капель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rFonts w:eastAsiaTheme="minorHAnsi"/>
                <w:sz w:val="24"/>
                <w:szCs w:val="24"/>
              </w:rPr>
              <w:t>Орлята России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Я рисую радость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C904E8" w:rsidTr="00405E2A">
        <w:tc>
          <w:tcPr>
            <w:tcW w:w="6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line="276" w:lineRule="auto"/>
              <w:rPr>
                <w:lang w:eastAsia="ru-RU"/>
              </w:rPr>
            </w:pPr>
            <w:bookmarkStart w:id="124" w:name="126087"/>
            <w:bookmarkEnd w:id="124"/>
            <w:r>
              <w:rPr>
                <w:sz w:val="20"/>
              </w:rPr>
              <w:t>Всего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5/165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5/170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5/170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5/170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4E8" w:rsidRDefault="00405E2A">
            <w:pPr>
              <w:spacing w:before="55" w:line="276" w:lineRule="auto"/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675</w:t>
            </w:r>
          </w:p>
        </w:tc>
      </w:tr>
    </w:tbl>
    <w:p w:rsidR="00C904E8" w:rsidRDefault="00C904E8">
      <w:pPr>
        <w:widowControl/>
        <w:rPr>
          <w:color w:val="000000"/>
          <w:lang w:eastAsia="ru-RU"/>
        </w:rPr>
      </w:pPr>
    </w:p>
    <w:p w:rsidR="00C904E8" w:rsidRDefault="00C904E8">
      <w:pPr>
        <w:widowControl/>
        <w:rPr>
          <w:sz w:val="20"/>
        </w:rPr>
      </w:pPr>
    </w:p>
    <w:p w:rsidR="00C904E8" w:rsidRDefault="00405E2A">
      <w:pPr>
        <w:widowControl/>
        <w:spacing w:line="276" w:lineRule="auto"/>
        <w:jc w:val="both"/>
        <w:textAlignment w:val="baseline"/>
        <w:rPr>
          <w:rFonts w:eastAsia="Source Han Sans CN Regular"/>
          <w:kern w:val="2"/>
          <w:sz w:val="24"/>
          <w:szCs w:val="24"/>
          <w:lang w:eastAsia="ru-RU"/>
        </w:rPr>
      </w:pPr>
      <w:r>
        <w:rPr>
          <w:rFonts w:eastAsia="Source Han Sans CN Regular"/>
          <w:kern w:val="2"/>
          <w:sz w:val="24"/>
          <w:szCs w:val="24"/>
          <w:lang w:eastAsia="ru-RU"/>
        </w:rPr>
        <w:t>На основании Федерального закона «Об образовании в Российской Федерации» от 29.12.2012 № 273-ФЗ ст.58 в переводных 2-3 классах проводится промежуточная аттестация, в 4-х итоговая, которая сопровождается проведением контрольных мероприятий по всем предметам</w:t>
      </w:r>
      <w:r>
        <w:rPr>
          <w:rFonts w:eastAsia="Source Han Sans CN Regular"/>
          <w:kern w:val="2"/>
          <w:sz w:val="24"/>
          <w:szCs w:val="24"/>
          <w:lang w:eastAsia="ru-RU"/>
        </w:rPr>
        <w:t xml:space="preserve"> учебного плана. Промежуточная и итоговая аттестация обучающихся 2-4 классов, по итогам учебного года проводится в мае, в соответствии с Положением о формах, периодичности и порядке текущего контроля успеваемости и промежуточной аттестации обучающихся, «в </w:t>
      </w:r>
      <w:r>
        <w:rPr>
          <w:rFonts w:eastAsia="Source Han Sans CN Regular"/>
          <w:kern w:val="2"/>
          <w:sz w:val="24"/>
          <w:szCs w:val="24"/>
          <w:lang w:eastAsia="ru-RU"/>
        </w:rPr>
        <w:t xml:space="preserve">формах, определенных учебным планом, и в порядке, установленном образовательной организацией».  </w:t>
      </w:r>
      <w:r>
        <w:rPr>
          <w:rFonts w:eastAsia="Calibri"/>
          <w:color w:val="000000"/>
          <w:kern w:val="2"/>
          <w:sz w:val="24"/>
          <w:szCs w:val="24"/>
          <w:lang w:eastAsia="ru-RU"/>
        </w:rPr>
        <w:t xml:space="preserve">Все предметы обязательной части учебного плана оцениваются по четвертям.  </w:t>
      </w:r>
      <w:r>
        <w:rPr>
          <w:rFonts w:eastAsia="Source Han Sans CN Regular"/>
          <w:kern w:val="2"/>
          <w:sz w:val="24"/>
          <w:szCs w:val="24"/>
          <w:lang w:eastAsia="ru-RU"/>
        </w:rPr>
        <w:t>Промежуточная и итоговая аттестация проводится без прекращения образовательного процес</w:t>
      </w:r>
      <w:r>
        <w:rPr>
          <w:rFonts w:eastAsia="Source Han Sans CN Regular"/>
          <w:kern w:val="2"/>
          <w:sz w:val="24"/>
          <w:szCs w:val="24"/>
          <w:lang w:eastAsia="ru-RU"/>
        </w:rPr>
        <w:t>са.</w:t>
      </w:r>
    </w:p>
    <w:p w:rsidR="00C904E8" w:rsidRDefault="00405E2A">
      <w:pPr>
        <w:tabs>
          <w:tab w:val="left" w:pos="10632"/>
        </w:tabs>
        <w:spacing w:before="7" w:line="276" w:lineRule="auto"/>
        <w:jc w:val="both"/>
        <w:textAlignment w:val="baseline"/>
        <w:rPr>
          <w:rFonts w:eastAsia="Calibri"/>
          <w:color w:val="000000"/>
          <w:kern w:val="2"/>
          <w:sz w:val="24"/>
          <w:szCs w:val="24"/>
          <w:lang w:eastAsia="ru-RU"/>
        </w:rPr>
      </w:pPr>
      <w:r>
        <w:rPr>
          <w:rFonts w:eastAsia="Calibri"/>
          <w:color w:val="000000"/>
          <w:kern w:val="2"/>
          <w:sz w:val="24"/>
          <w:szCs w:val="24"/>
          <w:lang w:eastAsia="ru-RU"/>
        </w:rPr>
        <w:t xml:space="preserve">        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:rsidR="00C904E8" w:rsidRDefault="00C904E8">
      <w:pPr>
        <w:tabs>
          <w:tab w:val="left" w:pos="10632"/>
        </w:tabs>
        <w:spacing w:before="7" w:line="276" w:lineRule="auto"/>
        <w:jc w:val="both"/>
        <w:textAlignment w:val="baseline"/>
        <w:rPr>
          <w:rFonts w:eastAsia="Calibri"/>
          <w:color w:val="000000"/>
          <w:kern w:val="2"/>
          <w:sz w:val="24"/>
          <w:szCs w:val="24"/>
          <w:lang w:eastAsia="ru-RU"/>
        </w:rPr>
      </w:pPr>
    </w:p>
    <w:tbl>
      <w:tblPr>
        <w:tblW w:w="8369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974"/>
        <w:gridCol w:w="4395"/>
      </w:tblGrid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PT Astra Serif" w:eastAsia="Source Han Sans CN Regular" w:hAnsi="PT Astra Serif" w:cs="Lohit Devanagari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PT Astra Serif" w:eastAsia="Source Han Sans CN Regular" w:hAnsi="PT Astra Serif" w:cs="Lohit Devanagari"/>
                <w:b/>
                <w:bCs/>
                <w:kern w:val="2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PT Astra Serif" w:eastAsia="Source Han Sans CN Regular" w:hAnsi="PT Astra Serif" w:cs="Lohit Devanagari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PT Astra Serif" w:eastAsia="Source Han Sans CN Regular" w:hAnsi="PT Astra Serif" w:cs="Lohit Devanagari"/>
                <w:b/>
                <w:bCs/>
                <w:kern w:val="2"/>
                <w:sz w:val="24"/>
                <w:szCs w:val="24"/>
                <w:lang w:eastAsia="ru-RU"/>
              </w:rPr>
              <w:t>Формы аттестации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315" w:lineRule="atLeast"/>
              <w:jc w:val="both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Диктант</w:t>
            </w:r>
          </w:p>
          <w:p w:rsidR="00C904E8" w:rsidRDefault="00C904E8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315" w:lineRule="atLeast"/>
              <w:jc w:val="both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Тест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315" w:lineRule="atLeast"/>
              <w:jc w:val="both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315" w:lineRule="atLeast"/>
              <w:jc w:val="both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eastAsia="Calibri" w:hAnsi="Tinos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276" w:lineRule="auto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eastAsia="Calibri" w:hAnsi="Tinos"/>
                <w:sz w:val="24"/>
                <w:szCs w:val="24"/>
                <w:lang w:eastAsia="ru-RU"/>
              </w:rPr>
              <w:t xml:space="preserve"> Окружающий мир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Тест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276" w:lineRule="auto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Тест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276" w:lineRule="auto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color w:val="000000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  <w:r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  <w:t>Тест</w:t>
            </w:r>
          </w:p>
        </w:tc>
      </w:tr>
      <w:tr w:rsidR="00C904E8" w:rsidTr="00405E2A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276" w:lineRule="auto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eastAsiaTheme="minorHAnsi" w:hAnsi="Tinos" w:cstheme="minorBidi"/>
                <w:sz w:val="24"/>
                <w:szCs w:val="24"/>
              </w:rPr>
              <w:lastRenderedPageBreak/>
              <w:t>Изобразительное искусство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C904E8">
            <w:pPr>
              <w:spacing w:line="276" w:lineRule="auto"/>
              <w:jc w:val="center"/>
              <w:textAlignment w:val="baseline"/>
              <w:rPr>
                <w:rFonts w:ascii="Tinos" w:eastAsia="Source Han Sans CN Regular" w:hAnsi="Tinos" w:cs="Lohit Devanagari"/>
                <w:kern w:val="2"/>
                <w:sz w:val="24"/>
                <w:szCs w:val="24"/>
                <w:lang w:eastAsia="ru-RU"/>
              </w:rPr>
            </w:pPr>
          </w:p>
        </w:tc>
      </w:tr>
      <w:tr w:rsidR="00C904E8" w:rsidTr="00405E2A">
        <w:trPr>
          <w:trHeight w:val="294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line="276" w:lineRule="auto"/>
              <w:jc w:val="both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4E8" w:rsidRDefault="00405E2A">
            <w:pPr>
              <w:widowControl/>
              <w:spacing w:after="200" w:line="276" w:lineRule="auto"/>
              <w:jc w:val="center"/>
              <w:rPr>
                <w:rFonts w:ascii="Tinos" w:eastAsiaTheme="minorHAnsi" w:hAnsi="Tinos" w:cstheme="minorBidi"/>
                <w:sz w:val="24"/>
                <w:szCs w:val="24"/>
              </w:rPr>
            </w:pPr>
            <w:r>
              <w:rPr>
                <w:rFonts w:ascii="Tinos" w:eastAsiaTheme="minorHAnsi" w:hAnsi="Tinos" w:cstheme="minorBidi"/>
                <w:sz w:val="24"/>
                <w:szCs w:val="24"/>
              </w:rPr>
              <w:t>Сдача нормативов</w:t>
            </w:r>
          </w:p>
        </w:tc>
      </w:tr>
    </w:tbl>
    <w:p w:rsidR="00C904E8" w:rsidRDefault="00C904E8">
      <w:pPr>
        <w:jc w:val="both"/>
        <w:rPr>
          <w:sz w:val="24"/>
          <w:szCs w:val="24"/>
        </w:rPr>
      </w:pPr>
    </w:p>
    <w:p w:rsidR="00C904E8" w:rsidRDefault="00C904E8"/>
    <w:sectPr w:rsidR="00C904E8">
      <w:pgSz w:w="11906" w:h="16838"/>
      <w:pgMar w:top="1134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47A"/>
    <w:multiLevelType w:val="multilevel"/>
    <w:tmpl w:val="C0D8D3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2A5404"/>
    <w:multiLevelType w:val="multilevel"/>
    <w:tmpl w:val="CCAA534C"/>
    <w:lvl w:ilvl="0">
      <w:start w:val="2"/>
      <w:numFmt w:val="decimal"/>
      <w:lvlText w:val="%1"/>
      <w:lvlJc w:val="left"/>
      <w:pPr>
        <w:tabs>
          <w:tab w:val="num" w:pos="0"/>
        </w:tabs>
        <w:ind w:left="820" w:hanging="43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0" w:hanging="431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390" w:hanging="138"/>
      </w:pPr>
      <w:rPr>
        <w:rFonts w:ascii="Times New Roman" w:hAnsi="Times New Roman" w:cs="Times New Roman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70" w:hanging="13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95" w:hanging="13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20" w:hanging="13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45" w:hanging="13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70" w:hanging="13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96" w:hanging="138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E8"/>
    <w:rsid w:val="00405E2A"/>
    <w:rsid w:val="00C9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18E6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F18E6"/>
    <w:pPr>
      <w:spacing w:before="2"/>
      <w:ind w:left="1484" w:right="14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BF18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BF18E6"/>
    <w:rPr>
      <w:color w:val="0000FF" w:themeColor="hyperlink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BF18E6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uiPriority w:val="1"/>
    <w:semiHidden/>
    <w:qFormat/>
    <w:rsid w:val="00BF18E6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uiPriority w:val="1"/>
    <w:semiHidden/>
    <w:unhideWhenUsed/>
    <w:qFormat/>
    <w:rsid w:val="00BF18E6"/>
    <w:rPr>
      <w:sz w:val="24"/>
      <w:szCs w:val="24"/>
    </w:r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a">
    <w:name w:val="No Spacing"/>
    <w:uiPriority w:val="1"/>
    <w:qFormat/>
    <w:rsid w:val="00BF18E6"/>
    <w:pPr>
      <w:widowControl w:val="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BF18E6"/>
    <w:pPr>
      <w:ind w:left="108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BF18E6"/>
  </w:style>
  <w:style w:type="paragraph" w:customStyle="1" w:styleId="ConsPlusNormal">
    <w:name w:val="ConsPlusNormal"/>
    <w:qFormat/>
    <w:rsid w:val="00BF18E6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BF18E6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18E6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F18E6"/>
    <w:pPr>
      <w:spacing w:before="2"/>
      <w:ind w:left="1484" w:right="14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BF18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BF18E6"/>
    <w:rPr>
      <w:color w:val="0000FF" w:themeColor="hyperlink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BF18E6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uiPriority w:val="1"/>
    <w:semiHidden/>
    <w:qFormat/>
    <w:rsid w:val="00BF18E6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uiPriority w:val="1"/>
    <w:semiHidden/>
    <w:unhideWhenUsed/>
    <w:qFormat/>
    <w:rsid w:val="00BF18E6"/>
    <w:rPr>
      <w:sz w:val="24"/>
      <w:szCs w:val="24"/>
    </w:r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a">
    <w:name w:val="No Spacing"/>
    <w:uiPriority w:val="1"/>
    <w:qFormat/>
    <w:rsid w:val="00BF18E6"/>
    <w:pPr>
      <w:widowControl w:val="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BF18E6"/>
    <w:pPr>
      <w:ind w:left="108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BF18E6"/>
  </w:style>
  <w:style w:type="paragraph" w:customStyle="1" w:styleId="ConsPlusNormal">
    <w:name w:val="ConsPlusNormal"/>
    <w:qFormat/>
    <w:rsid w:val="00BF18E6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BF18E6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71594&amp;date=30.04.2023&amp;dst=100471&amp;fie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demo=2&amp;base=LAW&amp;n=371594&amp;date=30.04.2023&amp;dst=100471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39307&amp;date=30.04.2023&amp;dst=100013&amp;field=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Администратор</cp:lastModifiedBy>
  <cp:revision>2</cp:revision>
  <dcterms:created xsi:type="dcterms:W3CDTF">2024-11-01T11:34:00Z</dcterms:created>
  <dcterms:modified xsi:type="dcterms:W3CDTF">2024-11-01T11:34:00Z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